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E3584" w14:textId="77777777" w:rsidR="009A5CC9" w:rsidRDefault="009A5CC9" w:rsidP="00561065">
      <w:pPr>
        <w:spacing w:after="0" w:line="360" w:lineRule="auto"/>
        <w:jc w:val="both"/>
        <w:rPr>
          <w:rFonts w:ascii="Arial" w:eastAsia="Times New Roman" w:hAnsi="Arial"/>
          <w:b/>
          <w:bCs/>
          <w:color w:val="000000"/>
          <w:sz w:val="20"/>
          <w:szCs w:val="20"/>
          <w:lang w:eastAsia="es-ES"/>
        </w:rPr>
      </w:pPr>
    </w:p>
    <w:p w14:paraId="4D916272" w14:textId="77777777" w:rsidR="009A5CC9" w:rsidRDefault="009A5CC9" w:rsidP="009A5CC9">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1312" behindDoc="0" locked="0" layoutInCell="1" allowOverlap="1" wp14:anchorId="4185CD8F" wp14:editId="452BD039">
                <wp:simplePos x="0" y="0"/>
                <wp:positionH relativeFrom="column">
                  <wp:posOffset>198077</wp:posOffset>
                </wp:positionH>
                <wp:positionV relativeFrom="paragraph">
                  <wp:posOffset>2139899</wp:posOffset>
                </wp:positionV>
                <wp:extent cx="5943600" cy="2659053"/>
                <wp:effectExtent l="0" t="0" r="0"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56EC3" w14:textId="0450614A" w:rsidR="009A5CC9" w:rsidRDefault="009A5CC9" w:rsidP="009A5CC9">
                            <w:pPr>
                              <w:pStyle w:val="NormalWeb"/>
                              <w:spacing w:after="0" w:line="480" w:lineRule="auto"/>
                              <w:jc w:val="center"/>
                              <w:rPr>
                                <w:b/>
                                <w:sz w:val="60"/>
                                <w:szCs w:val="60"/>
                              </w:rPr>
                            </w:pPr>
                            <w:r>
                              <w:rPr>
                                <w:rFonts w:ascii="Tahoma" w:hAnsi="Tahoma" w:cs="Tahoma"/>
                                <w:b/>
                                <w:sz w:val="60"/>
                                <w:szCs w:val="60"/>
                              </w:rPr>
                              <w:t xml:space="preserve">LEY DE HACIENDA DEL MUNICIPIO DE </w:t>
                            </w:r>
                            <w:r w:rsidR="0052498B">
                              <w:rPr>
                                <w:rFonts w:ascii="Tahoma" w:hAnsi="Tahoma" w:cs="Tahoma"/>
                                <w:b/>
                                <w:sz w:val="60"/>
                                <w:szCs w:val="60"/>
                              </w:rPr>
                              <w:t>RÍO LAGARTOS</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5CD8F" id="_x0000_t202" coordsize="21600,21600" o:spt="202" path="m,l,21600r21600,l21600,xe">
                <v:stroke joinstyle="miter"/>
                <v:path gradientshapeok="t" o:connecttype="rect"/>
              </v:shapetype>
              <v:shape id="Cuadro de texto 4" o:spid="_x0000_s1026" type="#_x0000_t202" style="position:absolute;left:0;text-align:left;margin-left:15.6pt;margin-top:168.5pt;width:468pt;height:2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" stroked="f">
                <v:textbox>
                  <w:txbxContent>
                    <w:p w14:paraId="58B56EC3" w14:textId="0450614A" w:rsidR="009A5CC9" w:rsidRDefault="009A5CC9" w:rsidP="009A5CC9">
                      <w:pPr>
                        <w:pStyle w:val="NormalWeb"/>
                        <w:spacing w:after="0" w:line="480" w:lineRule="auto"/>
                        <w:jc w:val="center"/>
                        <w:rPr>
                          <w:b/>
                          <w:sz w:val="60"/>
                          <w:szCs w:val="60"/>
                        </w:rPr>
                      </w:pPr>
                      <w:r>
                        <w:rPr>
                          <w:rFonts w:ascii="Tahoma" w:hAnsi="Tahoma" w:cs="Tahoma"/>
                          <w:b/>
                          <w:sz w:val="60"/>
                          <w:szCs w:val="60"/>
                        </w:rPr>
                        <w:t xml:space="preserve">LEY DE HACIENDA DEL MUNICIPIO DE </w:t>
                      </w:r>
                      <w:r w:rsidR="0052498B">
                        <w:rPr>
                          <w:rFonts w:ascii="Tahoma" w:hAnsi="Tahoma" w:cs="Tahoma"/>
                          <w:b/>
                          <w:sz w:val="60"/>
                          <w:szCs w:val="60"/>
                        </w:rPr>
                        <w:t>RÍO LAGARTOS</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3CDFFC6A" wp14:editId="77E342F3">
                <wp:simplePos x="0" y="0"/>
                <wp:positionH relativeFrom="column">
                  <wp:posOffset>2519999</wp:posOffset>
                </wp:positionH>
                <wp:positionV relativeFrom="paragraph">
                  <wp:posOffset>7287825</wp:posOffset>
                </wp:positionV>
                <wp:extent cx="3295015" cy="4038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AF873" w14:textId="60851B7F" w:rsidR="009A5CC9" w:rsidRPr="00204C8C" w:rsidRDefault="009A5CC9" w:rsidP="009A5CC9">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FFC6A" id="Cuadro de texto 3" o:spid="_x0000_s1027" type="#_x0000_t202" style="position:absolute;left:0;text-align:left;margin-left:198.45pt;margin-top:573.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" filled="f" stroked="f">
                <v:textbox>
                  <w:txbxContent>
                    <w:p w14:paraId="648AF873" w14:textId="60851B7F" w:rsidR="009A5CC9" w:rsidRPr="00204C8C" w:rsidRDefault="009A5CC9" w:rsidP="009A5CC9">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-diciembre-20</w:t>
                      </w:r>
                      <w:r>
                        <w:rPr>
                          <w:rFonts w:ascii="Century Gothic" w:hAnsi="Century Gothic"/>
                          <w:b/>
                        </w:rPr>
                        <w:t>24</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648C5950" wp14:editId="774B47C6">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C6FEB"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1E0D5E7C" wp14:editId="01EE6FBA">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6FF5530D" w14:textId="77777777" w:rsidR="009A5CC9" w:rsidRDefault="009A5CC9" w:rsidP="009A5CC9">
                            <w:pPr>
                              <w:jc w:val="center"/>
                              <w:rPr>
                                <w:rFonts w:ascii="CG Omega" w:hAnsi="CG Omega"/>
                                <w:sz w:val="16"/>
                              </w:rPr>
                            </w:pPr>
                            <w:r>
                              <w:rPr>
                                <w:rFonts w:ascii="CG Omega" w:hAnsi="CG Omega"/>
                                <w:sz w:val="16"/>
                              </w:rPr>
                              <w:object w:dxaOrig="2553" w:dyaOrig="2438" w14:anchorId="7E7BD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65pt;height:121.9pt">
                                  <v:imagedata r:id="rId8" o:title=""/>
                                </v:shape>
                                <o:OLEObject Type="Embed" ProgID="Word.Picture.8" ShapeID="_x0000_i1026" DrawAspect="Content" ObjectID="_1799665197" r:id="rId9"/>
                              </w:object>
                            </w:r>
                          </w:p>
                          <w:p w14:paraId="31801162" w14:textId="77777777" w:rsidR="009A5CC9" w:rsidRDefault="009A5CC9" w:rsidP="009A5CC9">
                            <w:pPr>
                              <w:rPr>
                                <w:rFonts w:ascii="Tahoma" w:hAnsi="Tahoma" w:cs="Tahoma"/>
                                <w:b/>
                                <w:sz w:val="16"/>
                              </w:rPr>
                            </w:pPr>
                          </w:p>
                          <w:p w14:paraId="1927B997" w14:textId="77777777" w:rsidR="009A5CC9" w:rsidRDefault="009A5CC9" w:rsidP="009A5CC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D5E7C"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0r4w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" filled="f" stroked="f">
                <v:textbox>
                  <w:txbxContent>
                    <w:bookmarkStart w:id="2" w:name="_MON_1240304745"/>
                    <w:bookmarkEnd w:id="2"/>
                    <w:bookmarkStart w:id="3" w:name="_MON_1161073130"/>
                    <w:bookmarkEnd w:id="3"/>
                    <w:p w14:paraId="6FF5530D" w14:textId="77777777" w:rsidR="009A5CC9" w:rsidRDefault="009A5CC9" w:rsidP="009A5CC9">
                      <w:pPr>
                        <w:jc w:val="center"/>
                        <w:rPr>
                          <w:rFonts w:ascii="CG Omega" w:hAnsi="CG Omega"/>
                          <w:sz w:val="16"/>
                        </w:rPr>
                      </w:pPr>
                      <w:r>
                        <w:rPr>
                          <w:rFonts w:ascii="CG Omega" w:hAnsi="CG Omega"/>
                          <w:sz w:val="16"/>
                        </w:rPr>
                        <w:object w:dxaOrig="2553" w:dyaOrig="2438" w14:anchorId="7E7BD708">
                          <v:shape id="_x0000_i1026" type="#_x0000_t75" style="width:127.65pt;height:121.9pt">
                            <v:imagedata r:id="rId8" o:title=""/>
                          </v:shape>
                          <o:OLEObject Type="Embed" ProgID="Word.Picture.8" ShapeID="_x0000_i1026" DrawAspect="Content" ObjectID="_1799665197" r:id="rId10"/>
                        </w:object>
                      </w:r>
                    </w:p>
                    <w:p w14:paraId="31801162" w14:textId="77777777" w:rsidR="009A5CC9" w:rsidRDefault="009A5CC9" w:rsidP="009A5CC9">
                      <w:pPr>
                        <w:rPr>
                          <w:rFonts w:ascii="Tahoma" w:hAnsi="Tahoma" w:cs="Tahoma"/>
                          <w:b/>
                          <w:sz w:val="16"/>
                        </w:rPr>
                      </w:pPr>
                    </w:p>
                    <w:p w14:paraId="1927B997" w14:textId="77777777" w:rsidR="009A5CC9" w:rsidRDefault="009A5CC9" w:rsidP="009A5CC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3340DA49" wp14:editId="5A02E056">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09801" w14:textId="77777777" w:rsidR="009A5CC9" w:rsidRDefault="009A5CC9" w:rsidP="009A5CC9">
                            <w:pPr>
                              <w:jc w:val="center"/>
                              <w:rPr>
                                <w:rFonts w:ascii="Century" w:hAnsi="Century"/>
                                <w:b/>
                                <w:sz w:val="30"/>
                                <w:szCs w:val="30"/>
                              </w:rPr>
                            </w:pPr>
                            <w:r>
                              <w:rPr>
                                <w:rFonts w:ascii="Century" w:hAnsi="Century"/>
                                <w:b/>
                                <w:sz w:val="30"/>
                                <w:szCs w:val="30"/>
                              </w:rPr>
                              <w:t xml:space="preserve">SECRETARÍA GENERAL DEL </w:t>
                            </w:r>
                          </w:p>
                          <w:p w14:paraId="10243C54" w14:textId="77777777" w:rsidR="009A5CC9" w:rsidRDefault="009A5CC9" w:rsidP="009A5CC9">
                            <w:pPr>
                              <w:jc w:val="center"/>
                              <w:rPr>
                                <w:rFonts w:ascii="Century" w:hAnsi="Century"/>
                                <w:b/>
                                <w:sz w:val="30"/>
                                <w:szCs w:val="30"/>
                              </w:rPr>
                            </w:pPr>
                            <w:r>
                              <w:rPr>
                                <w:rFonts w:ascii="Century" w:hAnsi="Century"/>
                                <w:b/>
                                <w:sz w:val="30"/>
                                <w:szCs w:val="30"/>
                              </w:rPr>
                              <w:t>PODER LEGISLATIVO</w:t>
                            </w:r>
                          </w:p>
                          <w:p w14:paraId="592B0D73" w14:textId="77777777" w:rsidR="009A5CC9" w:rsidRDefault="009A5CC9" w:rsidP="009A5CC9">
                            <w:pPr>
                              <w:jc w:val="center"/>
                              <w:rPr>
                                <w:rFonts w:ascii="Century" w:hAnsi="Century"/>
                                <w:b/>
                                <w:sz w:val="26"/>
                                <w:szCs w:val="26"/>
                              </w:rPr>
                            </w:pPr>
                          </w:p>
                          <w:p w14:paraId="63AFD1B0" w14:textId="77777777" w:rsidR="009A5CC9" w:rsidRDefault="009A5CC9" w:rsidP="009A5CC9">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0DA49" id="Cuadro de texto 6"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" stroked="f">
                <v:textbox>
                  <w:txbxContent>
                    <w:p w14:paraId="52909801" w14:textId="77777777" w:rsidR="009A5CC9" w:rsidRDefault="009A5CC9" w:rsidP="009A5CC9">
                      <w:pPr>
                        <w:jc w:val="center"/>
                        <w:rPr>
                          <w:rFonts w:ascii="Century" w:hAnsi="Century"/>
                          <w:b/>
                          <w:sz w:val="30"/>
                          <w:szCs w:val="30"/>
                        </w:rPr>
                      </w:pPr>
                      <w:r>
                        <w:rPr>
                          <w:rFonts w:ascii="Century" w:hAnsi="Century"/>
                          <w:b/>
                          <w:sz w:val="30"/>
                          <w:szCs w:val="30"/>
                        </w:rPr>
                        <w:t xml:space="preserve">SECRETARÍA GENERAL DEL </w:t>
                      </w:r>
                    </w:p>
                    <w:p w14:paraId="10243C54" w14:textId="77777777" w:rsidR="009A5CC9" w:rsidRDefault="009A5CC9" w:rsidP="009A5CC9">
                      <w:pPr>
                        <w:jc w:val="center"/>
                        <w:rPr>
                          <w:rFonts w:ascii="Century" w:hAnsi="Century"/>
                          <w:b/>
                          <w:sz w:val="30"/>
                          <w:szCs w:val="30"/>
                        </w:rPr>
                      </w:pPr>
                      <w:r>
                        <w:rPr>
                          <w:rFonts w:ascii="Century" w:hAnsi="Century"/>
                          <w:b/>
                          <w:sz w:val="30"/>
                          <w:szCs w:val="30"/>
                        </w:rPr>
                        <w:t>PODER LEGISLATIVO</w:t>
                      </w:r>
                    </w:p>
                    <w:p w14:paraId="592B0D73" w14:textId="77777777" w:rsidR="009A5CC9" w:rsidRDefault="009A5CC9" w:rsidP="009A5CC9">
                      <w:pPr>
                        <w:jc w:val="center"/>
                        <w:rPr>
                          <w:rFonts w:ascii="Century" w:hAnsi="Century"/>
                          <w:b/>
                          <w:sz w:val="26"/>
                          <w:szCs w:val="26"/>
                        </w:rPr>
                      </w:pPr>
                    </w:p>
                    <w:p w14:paraId="63AFD1B0" w14:textId="77777777" w:rsidR="009A5CC9" w:rsidRDefault="009A5CC9" w:rsidP="009A5CC9">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14:paraId="5D7A8D26" w14:textId="77777777" w:rsidR="009A5CC9" w:rsidRDefault="009A5CC9" w:rsidP="009A5CC9">
      <w:pPr>
        <w:spacing w:line="360" w:lineRule="auto"/>
        <w:rPr>
          <w:rFonts w:ascii="Tahoma" w:hAnsi="Tahoma" w:cs="Tahoma"/>
          <w:b/>
          <w:bCs/>
          <w:sz w:val="28"/>
          <w:szCs w:val="28"/>
        </w:rPr>
        <w:sectPr w:rsidR="009A5CC9" w:rsidSect="009A5CC9">
          <w:headerReference w:type="first" r:id="rId11"/>
          <w:pgSz w:w="12240" w:h="15840"/>
          <w:pgMar w:top="1701" w:right="1134" w:bottom="1418" w:left="1985" w:header="720" w:footer="720" w:gutter="0"/>
          <w:cols w:space="720"/>
        </w:sectPr>
      </w:pPr>
    </w:p>
    <w:p w14:paraId="16CAD4E9" w14:textId="77777777" w:rsidR="009A5CC9" w:rsidRPr="000B4FCA" w:rsidRDefault="009A5CC9" w:rsidP="00561065">
      <w:pPr>
        <w:spacing w:after="0" w:line="360" w:lineRule="auto"/>
        <w:jc w:val="both"/>
        <w:rPr>
          <w:rFonts w:ascii="Arial" w:eastAsia="Times New Roman" w:hAnsi="Arial"/>
          <w:b/>
          <w:bCs/>
          <w:color w:val="000000"/>
          <w:sz w:val="26"/>
          <w:szCs w:val="26"/>
          <w:lang w:eastAsia="es-ES"/>
        </w:rPr>
      </w:pPr>
    </w:p>
    <w:p w14:paraId="76C4946E" w14:textId="77777777" w:rsidR="000B4FCA" w:rsidRPr="000B4FCA" w:rsidRDefault="000B4FCA" w:rsidP="000B4FCA">
      <w:pPr>
        <w:spacing w:after="0" w:line="240" w:lineRule="auto"/>
        <w:jc w:val="both"/>
        <w:rPr>
          <w:rFonts w:ascii="Arial" w:hAnsi="Arial"/>
          <w:b/>
          <w:bCs/>
        </w:rPr>
      </w:pPr>
      <w:r w:rsidRPr="000B4FCA">
        <w:rPr>
          <w:rFonts w:ascii="Arial" w:hAnsi="Arial"/>
          <w:b/>
          <w:bCs/>
        </w:rPr>
        <w:t xml:space="preserve">Decreto 27/2024 por el que se expiden las leyes de hacienda de los municipios de Cansahcab, Conkal, Hoctún, Kanasín, Kaua, Río Lagartos, Sacalum, Tekantó, Tekom, Tetiz, Teya, Ucú y Valladolid, todas del Estado de Yucatán </w:t>
      </w:r>
    </w:p>
    <w:p w14:paraId="3F25FCCB" w14:textId="77777777" w:rsidR="000B4FCA" w:rsidRDefault="000B4FCA" w:rsidP="000B4FCA">
      <w:pPr>
        <w:spacing w:after="0" w:line="240" w:lineRule="auto"/>
        <w:jc w:val="both"/>
        <w:rPr>
          <w:rFonts w:ascii="Arial" w:hAnsi="Arial"/>
        </w:rPr>
      </w:pPr>
    </w:p>
    <w:p w14:paraId="56078FB7" w14:textId="36C1AD66" w:rsidR="00EA0779" w:rsidRPr="000B4FCA" w:rsidRDefault="000B4FCA" w:rsidP="000B4FCA">
      <w:pPr>
        <w:spacing w:after="0" w:line="240" w:lineRule="auto"/>
        <w:jc w:val="both"/>
        <w:rPr>
          <w:rFonts w:ascii="Arial" w:eastAsia="Times New Roman" w:hAnsi="Arial"/>
          <w:b/>
          <w:bCs/>
          <w:color w:val="000000"/>
          <w:sz w:val="20"/>
          <w:szCs w:val="20"/>
          <w:lang w:eastAsia="es-ES"/>
        </w:rPr>
      </w:pPr>
      <w:r w:rsidRPr="000B4FCA">
        <w:rPr>
          <w:rFonts w:ascii="Arial" w:hAnsi="Arial"/>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8FA51E3" w14:textId="77777777" w:rsidR="00EA0779" w:rsidRDefault="00EA0779" w:rsidP="00561065">
      <w:pPr>
        <w:spacing w:after="0" w:line="360" w:lineRule="auto"/>
        <w:jc w:val="both"/>
        <w:rPr>
          <w:rFonts w:ascii="Arial" w:eastAsia="Times New Roman" w:hAnsi="Arial"/>
          <w:b/>
          <w:bCs/>
          <w:color w:val="000000"/>
          <w:sz w:val="20"/>
          <w:szCs w:val="20"/>
          <w:lang w:eastAsia="es-ES"/>
        </w:rPr>
      </w:pPr>
    </w:p>
    <w:p w14:paraId="4321490A" w14:textId="77777777" w:rsidR="00EA0779" w:rsidRPr="00EA0779" w:rsidRDefault="00EA0779" w:rsidP="00EA0779">
      <w:pPr>
        <w:spacing w:after="0" w:line="240" w:lineRule="auto"/>
        <w:jc w:val="both"/>
        <w:rPr>
          <w:rFonts w:ascii="Arial" w:eastAsia="Times New Roman" w:hAnsi="Arial"/>
          <w:b/>
          <w:sz w:val="24"/>
          <w:szCs w:val="24"/>
          <w:lang w:eastAsia="es-ES"/>
        </w:rPr>
      </w:pPr>
      <w:r w:rsidRPr="00EA0779">
        <w:rPr>
          <w:rFonts w:ascii="Arial" w:eastAsia="Times New Roman" w:hAnsi="Arial"/>
          <w:b/>
          <w:sz w:val="24"/>
          <w:szCs w:val="24"/>
          <w:lang w:eastAsia="es-ES"/>
        </w:rPr>
        <w:t>EL CONGRESO DEL ESTADO LIBRE Y SOBERANO DE YUCATÁN, CONFORME CON LO DISPUESTO EN EL ARTÍCULO 135 DE LA CONSTITUCIÓN POLÍTICA DE LOS ESTADOS UNIDOS MEXICANOS, ASÍ COMO LOS ARTÍCULOS 29 Y 30, FRACCIÓN V DE LA CONSTITUCIÓN POLÍTICA, 18 Y 28, FRACCIÓN XII DE LA LEY DE GOBIERNO DEL PODER LEGISLATIVO, 117, 118 Y 123 DEL REGLAMENTO DE LA LEY DE GOBIERNO DEL PODER LEGISLATIVO, ESTOS ÚLTIMOS DEL ESTADO DE YUCATÁN, EMITE LA SIGUIENTE,</w:t>
      </w:r>
    </w:p>
    <w:p w14:paraId="6EFBCB5D" w14:textId="77777777" w:rsidR="00EA0779" w:rsidRPr="00EA0779" w:rsidRDefault="00EA0779" w:rsidP="00EA0779">
      <w:pPr>
        <w:spacing w:after="0" w:line="360" w:lineRule="auto"/>
        <w:jc w:val="both"/>
        <w:rPr>
          <w:rFonts w:ascii="Arial" w:eastAsia="Times New Roman" w:hAnsi="Arial"/>
          <w:sz w:val="24"/>
          <w:szCs w:val="24"/>
          <w:lang w:eastAsia="es-ES"/>
        </w:rPr>
      </w:pPr>
    </w:p>
    <w:p w14:paraId="4CB59A9B" w14:textId="77777777" w:rsidR="00EA0779" w:rsidRPr="00EA0779" w:rsidRDefault="00EA0779" w:rsidP="00EA0779">
      <w:pPr>
        <w:tabs>
          <w:tab w:val="left" w:pos="8222"/>
        </w:tabs>
        <w:suppressAutoHyphens/>
        <w:spacing w:after="0" w:line="360" w:lineRule="auto"/>
        <w:jc w:val="center"/>
        <w:rPr>
          <w:rFonts w:ascii="Arial" w:eastAsia="Times New Roman" w:hAnsi="Arial"/>
          <w:b/>
          <w:sz w:val="24"/>
          <w:szCs w:val="24"/>
          <w:lang w:eastAsia="ar-SA"/>
        </w:rPr>
      </w:pPr>
      <w:r w:rsidRPr="00EA0779">
        <w:rPr>
          <w:rFonts w:ascii="Arial" w:eastAsia="Times New Roman" w:hAnsi="Arial"/>
          <w:b/>
          <w:sz w:val="24"/>
          <w:szCs w:val="24"/>
          <w:lang w:eastAsia="ar-SA"/>
        </w:rPr>
        <w:t>E X P O S I C I Ó N    D E    M O T I V O S</w:t>
      </w:r>
    </w:p>
    <w:p w14:paraId="6DF914D5" w14:textId="77777777" w:rsidR="00EA0779" w:rsidRPr="00EA0779" w:rsidRDefault="00EA0779" w:rsidP="00EA0779">
      <w:pPr>
        <w:spacing w:after="0" w:line="360" w:lineRule="auto"/>
        <w:ind w:firstLine="708"/>
        <w:jc w:val="both"/>
        <w:rPr>
          <w:rFonts w:ascii="Arial" w:eastAsia="Times New Roman" w:hAnsi="Arial"/>
          <w:b/>
          <w:iCs/>
          <w:sz w:val="24"/>
          <w:szCs w:val="24"/>
          <w:lang w:eastAsia="es-ES"/>
        </w:rPr>
      </w:pPr>
    </w:p>
    <w:p w14:paraId="07A11822" w14:textId="77777777" w:rsidR="00EA0779" w:rsidRPr="00EA0779" w:rsidRDefault="00EA0779" w:rsidP="00EA0779">
      <w:pPr>
        <w:spacing w:after="0" w:line="360" w:lineRule="auto"/>
        <w:jc w:val="both"/>
        <w:rPr>
          <w:rFonts w:ascii="Arial" w:eastAsia="Times New Roman" w:hAnsi="Arial"/>
          <w:iCs/>
          <w:sz w:val="24"/>
          <w:szCs w:val="24"/>
          <w:lang w:eastAsia="es-ES"/>
        </w:rPr>
      </w:pPr>
      <w:r w:rsidRPr="00EA0779">
        <w:rPr>
          <w:rFonts w:ascii="Arial" w:eastAsia="Times New Roman" w:hAnsi="Arial"/>
          <w:b/>
          <w:iCs/>
          <w:sz w:val="24"/>
          <w:szCs w:val="24"/>
          <w:lang w:eastAsia="es-ES"/>
        </w:rPr>
        <w:t xml:space="preserve">PRIMERA. </w:t>
      </w:r>
      <w:r w:rsidRPr="00EA0779">
        <w:rPr>
          <w:rFonts w:ascii="Arial" w:eastAsia="Times New Roman" w:hAnsi="Arial"/>
          <w:iCs/>
          <w:sz w:val="24"/>
          <w:szCs w:val="24"/>
          <w:lang w:eastAsia="es-ES"/>
        </w:rPr>
        <w:t>De la revisión y análisis de las iniciativas presentadas por las autoridades municipales antes mencionadas, los integrantes de esta Comisión Permanente, consideramos que los ayuntamientos señalados</w:t>
      </w:r>
      <w:r w:rsidRPr="00EA0779">
        <w:rPr>
          <w:rFonts w:ascii="Arial" w:eastAsia="Times New Roman" w:hAnsi="Arial"/>
          <w:sz w:val="24"/>
          <w:szCs w:val="24"/>
          <w:lang w:eastAsia="es-ES"/>
        </w:rPr>
        <w:t xml:space="preserve">, </w:t>
      </w:r>
      <w:r w:rsidRPr="00EA0779">
        <w:rPr>
          <w:rFonts w:ascii="Arial" w:eastAsia="Times New Roman" w:hAnsi="Arial"/>
          <w:iCs/>
          <w:sz w:val="24"/>
          <w:szCs w:val="24"/>
          <w:lang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dichos municipios.</w:t>
      </w:r>
    </w:p>
    <w:p w14:paraId="4A27816E" w14:textId="77777777" w:rsidR="00EA0779" w:rsidRPr="00EA0779" w:rsidRDefault="00EA0779" w:rsidP="00EA0779">
      <w:pPr>
        <w:spacing w:after="0" w:line="360" w:lineRule="auto"/>
        <w:ind w:firstLine="708"/>
        <w:jc w:val="both"/>
        <w:rPr>
          <w:rFonts w:ascii="Arial" w:eastAsia="Times New Roman" w:hAnsi="Arial"/>
          <w:iCs/>
          <w:sz w:val="24"/>
          <w:szCs w:val="24"/>
          <w:lang w:eastAsia="es-ES"/>
        </w:rPr>
      </w:pPr>
    </w:p>
    <w:p w14:paraId="689D31D3" w14:textId="77777777" w:rsidR="00EA0779" w:rsidRPr="00EA0779" w:rsidRDefault="00EA0779" w:rsidP="00EA0779">
      <w:pPr>
        <w:spacing w:after="0" w:line="360" w:lineRule="auto"/>
        <w:ind w:firstLine="708"/>
        <w:jc w:val="both"/>
        <w:rPr>
          <w:rFonts w:ascii="Arial" w:eastAsia="Times New Roman" w:hAnsi="Arial"/>
          <w:iCs/>
          <w:sz w:val="24"/>
          <w:szCs w:val="24"/>
          <w:lang w:eastAsia="es-ES"/>
        </w:rPr>
      </w:pPr>
      <w:r w:rsidRPr="00EA0779">
        <w:rPr>
          <w:rFonts w:ascii="Arial" w:eastAsia="Times New Roman" w:hAnsi="Arial"/>
          <w:iCs/>
          <w:sz w:val="24"/>
          <w:szCs w:val="24"/>
          <w:lang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A0779">
            <w:rPr>
              <w:rFonts w:ascii="Arial" w:eastAsia="Times New Roman" w:hAnsi="Arial"/>
              <w:iCs/>
              <w:sz w:val="24"/>
              <w:szCs w:val="24"/>
              <w:lang w:eastAsia="es-ES"/>
            </w:rPr>
            <w:t>la Constitución</w:t>
          </w:r>
        </w:smartTag>
        <w:r w:rsidRPr="00EA0779">
          <w:rPr>
            <w:rFonts w:ascii="Arial" w:eastAsia="Times New Roman" w:hAnsi="Arial"/>
            <w:iCs/>
            <w:sz w:val="24"/>
            <w:szCs w:val="24"/>
            <w:lang w:eastAsia="es-ES"/>
          </w:rPr>
          <w:t xml:space="preserve"> Política</w:t>
        </w:r>
      </w:smartTag>
      <w:r w:rsidRPr="00EA0779">
        <w:rPr>
          <w:rFonts w:ascii="Arial" w:eastAsia="Times New Roman" w:hAnsi="Arial"/>
          <w:iCs/>
          <w:sz w:val="24"/>
          <w:szCs w:val="24"/>
          <w:lang w:eastAsia="es-ES"/>
        </w:rPr>
        <w:t xml:space="preserve"> de los Estados Unidos Mexicanos, en el artículo 31 que establece la obligación que tienen todos los mexicanos de contribuir para los gastos públicos de la Federación, los estados y de los Municipios </w:t>
      </w:r>
      <w:r w:rsidRPr="00EA0779">
        <w:rPr>
          <w:rFonts w:ascii="Arial" w:eastAsia="Times New Roman" w:hAnsi="Arial"/>
          <w:iCs/>
          <w:sz w:val="24"/>
          <w:szCs w:val="24"/>
          <w:lang w:eastAsia="es-ES"/>
        </w:rPr>
        <w:lastRenderedPageBreak/>
        <w:t xml:space="preserve">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718D55D3" w14:textId="77777777" w:rsidR="00EA0779" w:rsidRPr="00EA0779" w:rsidRDefault="00EA0779" w:rsidP="00EA0779">
      <w:pPr>
        <w:spacing w:after="0" w:line="360" w:lineRule="auto"/>
        <w:ind w:firstLine="708"/>
        <w:jc w:val="both"/>
        <w:rPr>
          <w:rFonts w:ascii="Arial" w:eastAsia="Times New Roman" w:hAnsi="Arial"/>
          <w:iCs/>
          <w:sz w:val="24"/>
          <w:szCs w:val="24"/>
          <w:lang w:eastAsia="es-ES"/>
        </w:rPr>
      </w:pPr>
    </w:p>
    <w:p w14:paraId="56226840"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01064EF9"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p>
    <w:p w14:paraId="6A105343"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0F572303" w14:textId="77777777" w:rsidR="00EA0779" w:rsidRPr="00EA0779" w:rsidRDefault="00EA0779" w:rsidP="00EA0779">
      <w:pPr>
        <w:spacing w:after="0" w:line="360" w:lineRule="auto"/>
        <w:jc w:val="both"/>
        <w:rPr>
          <w:rFonts w:ascii="Arial" w:eastAsia="Times New Roman" w:hAnsi="Arial"/>
          <w:sz w:val="24"/>
          <w:szCs w:val="24"/>
          <w:lang w:eastAsia="es-ES"/>
        </w:rPr>
      </w:pPr>
    </w:p>
    <w:p w14:paraId="1CE6D7B9"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5EEE9F6F"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p>
    <w:p w14:paraId="03674D41"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Que esta facultad de propuesta legislativa de los ayuntamientos tiene un alcance superior al de fungir como simple elemento necesario para poner en </w:t>
      </w:r>
      <w:r w:rsidRPr="00EA0779">
        <w:rPr>
          <w:rFonts w:ascii="Arial" w:eastAsia="Times New Roman" w:hAnsi="Arial"/>
          <w:sz w:val="24"/>
          <w:szCs w:val="24"/>
          <w:lang w:eastAsia="es-ES"/>
        </w:rPr>
        <w:lastRenderedPageBreak/>
        <w:t>movimiento a la maquinaria legislativa, ésta propuesta tiene un rango y una visibilidad constitucional equivalente a la facultad decisoria de las legislaturas estatales.</w:t>
      </w:r>
    </w:p>
    <w:p w14:paraId="2D0B679E" w14:textId="77777777" w:rsidR="00EA0779" w:rsidRPr="00EA0779" w:rsidRDefault="00EA0779" w:rsidP="00EA0779">
      <w:pPr>
        <w:spacing w:after="0" w:line="360" w:lineRule="auto"/>
        <w:jc w:val="both"/>
        <w:rPr>
          <w:rFonts w:ascii="Arial" w:eastAsia="Times New Roman" w:hAnsi="Arial"/>
          <w:sz w:val="24"/>
          <w:szCs w:val="24"/>
          <w:lang w:eastAsia="es-ES"/>
        </w:rPr>
      </w:pPr>
    </w:p>
    <w:p w14:paraId="2992EA4C"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En ese orden, las legislaturas de los Estados aprueban las leyes de ingresos de los municipios y los recursos que integran sus haciendas municipales son ejercidos en forma directa por los ayuntamientos.</w:t>
      </w:r>
    </w:p>
    <w:p w14:paraId="04332D8B" w14:textId="77777777" w:rsidR="00EA0779" w:rsidRPr="00EA0779" w:rsidRDefault="00EA0779" w:rsidP="00EA0779">
      <w:pPr>
        <w:spacing w:after="0" w:line="360" w:lineRule="auto"/>
        <w:jc w:val="both"/>
        <w:rPr>
          <w:rFonts w:ascii="Arial" w:eastAsia="Times New Roman" w:hAnsi="Arial"/>
          <w:sz w:val="24"/>
          <w:szCs w:val="24"/>
          <w:lang w:eastAsia="es-ES"/>
        </w:rPr>
      </w:pPr>
    </w:p>
    <w:p w14:paraId="3A66EF5C"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9F9694D" w14:textId="77777777" w:rsidR="00EA0779" w:rsidRPr="00EA0779" w:rsidRDefault="00EA0779" w:rsidP="00EA0779">
      <w:pPr>
        <w:spacing w:after="0" w:line="360" w:lineRule="auto"/>
        <w:jc w:val="both"/>
        <w:rPr>
          <w:rFonts w:ascii="Arial" w:eastAsia="Times New Roman" w:hAnsi="Arial"/>
          <w:sz w:val="24"/>
          <w:szCs w:val="24"/>
          <w:lang w:eastAsia="es-ES"/>
        </w:rPr>
      </w:pPr>
    </w:p>
    <w:p w14:paraId="10497063"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De este modo, el diseño tributario municipal conlleva un amplio margen de configuración, de forma tal que el hecho de que en un momento determinado se decida la eliminación o la incorporación de nuevos regímenes fiscales o contribuciones, no </w:t>
      </w:r>
      <w:r w:rsidRPr="00EA0779">
        <w:rPr>
          <w:rFonts w:ascii="Arial" w:eastAsia="Times New Roman" w:hAnsi="Arial"/>
          <w:sz w:val="24"/>
          <w:szCs w:val="24"/>
          <w:lang w:eastAsia="es-ES"/>
        </w:rPr>
        <w:lastRenderedPageBreak/>
        <w:t>implica, en sí mismo, la inconstitucionalidad de la norma de que se trate, siempre que ésta no contravenga algún dispositivo constitucional.</w:t>
      </w:r>
    </w:p>
    <w:p w14:paraId="6C694F64" w14:textId="77777777" w:rsidR="00EA0779" w:rsidRPr="00EA0779" w:rsidRDefault="00EA0779" w:rsidP="00EA0779">
      <w:pPr>
        <w:spacing w:after="0" w:line="360" w:lineRule="auto"/>
        <w:jc w:val="both"/>
        <w:rPr>
          <w:rFonts w:ascii="Arial" w:eastAsia="Times New Roman" w:hAnsi="Arial"/>
          <w:sz w:val="24"/>
          <w:szCs w:val="24"/>
          <w:lang w:eastAsia="es-ES"/>
        </w:rPr>
      </w:pPr>
    </w:p>
    <w:p w14:paraId="1F17AFD5"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6AC145A2" w14:textId="77777777" w:rsidR="00EA0779" w:rsidRPr="00EA0779" w:rsidRDefault="00EA0779" w:rsidP="00EA0779">
      <w:pPr>
        <w:spacing w:after="0" w:line="360" w:lineRule="auto"/>
        <w:ind w:firstLine="426"/>
        <w:jc w:val="both"/>
        <w:rPr>
          <w:rFonts w:ascii="Arial" w:eastAsia="Times New Roman" w:hAnsi="Arial"/>
          <w:iCs/>
          <w:sz w:val="24"/>
          <w:szCs w:val="24"/>
          <w:lang w:eastAsia="es-ES"/>
        </w:rPr>
      </w:pPr>
    </w:p>
    <w:p w14:paraId="13994E17" w14:textId="77777777" w:rsidR="00EA0779" w:rsidRPr="00EA0779" w:rsidRDefault="00EA0779" w:rsidP="00EA0779">
      <w:pPr>
        <w:spacing w:after="0" w:line="360" w:lineRule="auto"/>
        <w:jc w:val="both"/>
        <w:rPr>
          <w:rFonts w:ascii="Arial" w:eastAsia="Times New Roman" w:hAnsi="Arial"/>
          <w:iCs/>
          <w:sz w:val="24"/>
          <w:szCs w:val="24"/>
          <w:lang w:eastAsia="es-ES"/>
        </w:rPr>
      </w:pPr>
      <w:r w:rsidRPr="00EA0779">
        <w:rPr>
          <w:rFonts w:ascii="Arial" w:eastAsia="Times New Roman" w:hAnsi="Arial"/>
          <w:b/>
          <w:iCs/>
          <w:sz w:val="24"/>
          <w:szCs w:val="24"/>
          <w:lang w:eastAsia="es-ES"/>
        </w:rPr>
        <w:t xml:space="preserve">SEGUNDA. </w:t>
      </w:r>
      <w:r w:rsidRPr="00EA0779">
        <w:rPr>
          <w:rFonts w:ascii="Arial" w:eastAsia="Times New Roman" w:hAnsi="Arial"/>
          <w:iCs/>
          <w:sz w:val="24"/>
          <w:szCs w:val="24"/>
          <w:lang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7B5593F4"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1D1A026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Como legisladores y de conformidad con los alcances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A0779">
            <w:rPr>
              <w:rFonts w:ascii="Arial" w:eastAsia="Times New Roman" w:hAnsi="Arial"/>
              <w:sz w:val="24"/>
              <w:szCs w:val="24"/>
              <w:lang w:eastAsia="es-ES"/>
            </w:rPr>
            <w:t>la Constitución</w:t>
          </w:r>
        </w:smartTag>
        <w:r w:rsidRPr="00EA0779">
          <w:rPr>
            <w:rFonts w:ascii="Arial" w:eastAsia="Times New Roman" w:hAnsi="Arial"/>
            <w:sz w:val="24"/>
            <w:szCs w:val="24"/>
            <w:lang w:eastAsia="es-ES"/>
          </w:rPr>
          <w:t xml:space="preserve"> Política</w:t>
        </w:r>
      </w:smartTag>
      <w:r w:rsidRPr="00EA0779">
        <w:rPr>
          <w:rFonts w:ascii="Arial" w:eastAsia="Times New Roman" w:hAnsi="Arial"/>
          <w:sz w:val="24"/>
          <w:szCs w:val="24"/>
          <w:lang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09DB38E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3A22F00D"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lastRenderedPageBreak/>
        <w:t xml:space="preserve">Partiendo de tal premisa y atendiendo a la normatividad que da sustento a las iniciativas presentadas, en lo específico a la obligación que tienen los ciudadanos de contribuir con los gastos de gobierno, podemos señalar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695FFF68"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22D62D12"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0D8BE1C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4A61921E"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1C2F684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61C074C3"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2F4C382E"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1A14004D"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b/>
          <w:sz w:val="24"/>
          <w:szCs w:val="24"/>
          <w:lang w:eastAsia="es-ES"/>
        </w:rPr>
        <w:t xml:space="preserve">TERCERA. </w:t>
      </w:r>
      <w:r w:rsidRPr="00EA0779">
        <w:rPr>
          <w:rFonts w:ascii="Arial" w:eastAsia="Times New Roman" w:hAnsi="Arial"/>
          <w:sz w:val="24"/>
          <w:szCs w:val="24"/>
          <w:lang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las mismas, resolviendo corregir aspectos de forma y de técnica legislativa para mejor entendimiento del documento en estudio.</w:t>
      </w:r>
    </w:p>
    <w:p w14:paraId="0C5C374F" w14:textId="77777777" w:rsidR="00EA0779" w:rsidRPr="00EA0779" w:rsidRDefault="00EA0779" w:rsidP="00EA0779">
      <w:pPr>
        <w:spacing w:after="0" w:line="360" w:lineRule="auto"/>
        <w:jc w:val="both"/>
        <w:rPr>
          <w:rFonts w:ascii="Arial" w:eastAsia="Times New Roman" w:hAnsi="Arial"/>
          <w:sz w:val="24"/>
          <w:szCs w:val="24"/>
          <w:lang w:eastAsia="es-ES"/>
        </w:rPr>
      </w:pPr>
    </w:p>
    <w:p w14:paraId="48C2810E"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sz w:val="24"/>
          <w:szCs w:val="24"/>
          <w:lang w:eastAsia="es-ES"/>
        </w:rPr>
        <w:tab/>
        <w:t>En esta tesitura, hemos de señalar que las leyes de hacienda que se estudian en este documento legislativo establecen dentro de sus disposiciones normativas tasas, cuotas y tarifas que la hacienda municipal recaudará en cada ejercicio fiscal correspondiente.</w:t>
      </w:r>
    </w:p>
    <w:p w14:paraId="68DDC821" w14:textId="77777777" w:rsidR="00EA0779" w:rsidRPr="00EA0779" w:rsidRDefault="00EA0779" w:rsidP="00EA0779">
      <w:pPr>
        <w:spacing w:after="0" w:line="360" w:lineRule="auto"/>
        <w:jc w:val="both"/>
        <w:rPr>
          <w:rFonts w:ascii="Arial" w:eastAsia="Times New Roman" w:hAnsi="Arial"/>
          <w:sz w:val="24"/>
          <w:szCs w:val="24"/>
          <w:lang w:eastAsia="es-ES"/>
        </w:rPr>
      </w:pPr>
    </w:p>
    <w:p w14:paraId="1F539639" w14:textId="77777777" w:rsidR="00EA0779" w:rsidRPr="00EA0779" w:rsidRDefault="00EA0779" w:rsidP="00EA0779">
      <w:pPr>
        <w:widowControl w:val="0"/>
        <w:spacing w:after="0" w:line="360" w:lineRule="auto"/>
        <w:jc w:val="both"/>
        <w:rPr>
          <w:rFonts w:ascii="Arial" w:eastAsia="Times New Roman" w:hAnsi="Arial"/>
          <w:sz w:val="24"/>
          <w:szCs w:val="24"/>
          <w:lang w:val="es-ES" w:eastAsia="es-ES"/>
        </w:rPr>
      </w:pPr>
      <w:r w:rsidRPr="00EA0779">
        <w:rPr>
          <w:rFonts w:ascii="Arial" w:eastAsia="Times New Roman" w:hAnsi="Arial"/>
          <w:sz w:val="24"/>
          <w:szCs w:val="24"/>
          <w:lang w:eastAsia="es-ES"/>
        </w:rPr>
        <w:tab/>
        <w:t xml:space="preserve">Bajo este argumento, </w:t>
      </w:r>
      <w:r w:rsidRPr="00EA0779">
        <w:rPr>
          <w:rFonts w:ascii="Arial" w:eastAsia="Times New Roman" w:hAnsi="Arial"/>
          <w:sz w:val="24"/>
          <w:szCs w:val="24"/>
          <w:lang w:val="es-ES" w:eastAsia="es-ES"/>
        </w:rPr>
        <w:t>es menester exponer que durante el estudio y análisis de las iniciativas de haciendas municipales, se lograron advertir en algunas de ellas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64B6C253" w14:textId="77777777" w:rsidR="00EA0779" w:rsidRPr="00EA0779" w:rsidRDefault="00EA0779" w:rsidP="00EA0779">
      <w:pPr>
        <w:widowControl w:val="0"/>
        <w:spacing w:after="0" w:line="360" w:lineRule="auto"/>
        <w:jc w:val="both"/>
        <w:rPr>
          <w:rFonts w:ascii="Arial" w:eastAsia="Times New Roman" w:hAnsi="Arial"/>
          <w:sz w:val="24"/>
          <w:szCs w:val="24"/>
          <w:lang w:val="es-ES" w:eastAsia="es-ES"/>
        </w:rPr>
      </w:pPr>
    </w:p>
    <w:p w14:paraId="5249DE24" w14:textId="77777777" w:rsidR="00EA0779" w:rsidRPr="00EA0779" w:rsidRDefault="00EA0779" w:rsidP="00EA0779">
      <w:pPr>
        <w:widowControl w:val="0"/>
        <w:spacing w:after="0" w:line="360" w:lineRule="auto"/>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b/>
        <w:t xml:space="preserve">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w:t>
      </w:r>
      <w:r w:rsidRPr="00EA0779">
        <w:rPr>
          <w:rFonts w:ascii="Arial" w:eastAsia="Times New Roman" w:hAnsi="Arial"/>
          <w:sz w:val="24"/>
          <w:szCs w:val="24"/>
          <w:lang w:val="es-ES" w:eastAsia="es-ES"/>
        </w:rPr>
        <w:lastRenderedPageBreak/>
        <w:t>práctica parlamentaria la disposición de los funcionarios municipales en su mayoría para ajustar aquéllos cobros observados.</w:t>
      </w:r>
    </w:p>
    <w:p w14:paraId="76DBEBCF" w14:textId="77777777" w:rsidR="00EA0779" w:rsidRPr="00EA0779" w:rsidRDefault="00EA0779" w:rsidP="00EA0779">
      <w:pPr>
        <w:widowControl w:val="0"/>
        <w:spacing w:after="0" w:line="360" w:lineRule="auto"/>
        <w:jc w:val="both"/>
        <w:rPr>
          <w:rFonts w:ascii="Arial" w:eastAsia="Times New Roman" w:hAnsi="Arial"/>
          <w:sz w:val="24"/>
          <w:szCs w:val="24"/>
          <w:lang w:val="es-ES" w:eastAsia="es-ES"/>
        </w:rPr>
      </w:pPr>
    </w:p>
    <w:p w14:paraId="6DF25124" w14:textId="77777777" w:rsidR="00EA0779" w:rsidRPr="00EA0779" w:rsidRDefault="00EA0779" w:rsidP="00EA0779">
      <w:pPr>
        <w:widowControl w:val="0"/>
        <w:spacing w:after="0" w:line="360" w:lineRule="auto"/>
        <w:jc w:val="both"/>
        <w:rPr>
          <w:rFonts w:ascii="Arial" w:eastAsia="Times New Roman" w:hAnsi="Arial"/>
          <w:iCs/>
          <w:sz w:val="24"/>
          <w:szCs w:val="24"/>
          <w:lang w:val="es-ES" w:eastAsia="es-ES"/>
        </w:rPr>
      </w:pPr>
      <w:r w:rsidRPr="00EA0779">
        <w:rPr>
          <w:rFonts w:ascii="Arial" w:eastAsia="Times New Roman" w:hAnsi="Arial"/>
          <w:sz w:val="24"/>
          <w:szCs w:val="24"/>
          <w:lang w:val="es-ES" w:eastAsia="es-ES"/>
        </w:rPr>
        <w:tab/>
        <w:t xml:space="preserve">Sin embargo, es de recordar que este Poder Legislativo no está obligado a </w:t>
      </w:r>
      <w:r w:rsidRPr="00EA0779">
        <w:rPr>
          <w:rFonts w:ascii="Arial" w:eastAsia="Times New Roman" w:hAnsi="Arial"/>
          <w:iCs/>
          <w:sz w:val="24"/>
          <w:szCs w:val="24"/>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041FD67B" w14:textId="77777777" w:rsidR="00EA0779" w:rsidRPr="00EA0779" w:rsidRDefault="00EA0779" w:rsidP="00EA0779">
      <w:pPr>
        <w:widowControl w:val="0"/>
        <w:spacing w:after="0" w:line="360" w:lineRule="auto"/>
        <w:jc w:val="both"/>
        <w:rPr>
          <w:rFonts w:ascii="Arial" w:eastAsia="Times New Roman" w:hAnsi="Arial"/>
          <w:iCs/>
          <w:sz w:val="24"/>
          <w:szCs w:val="24"/>
          <w:lang w:val="es-ES" w:eastAsia="es-ES"/>
        </w:rPr>
      </w:pPr>
    </w:p>
    <w:p w14:paraId="5473DEA9" w14:textId="77777777" w:rsidR="00EA0779" w:rsidRPr="00EA0779" w:rsidRDefault="00EA0779" w:rsidP="00EA0779">
      <w:pPr>
        <w:widowControl w:val="0"/>
        <w:spacing w:after="0" w:line="360" w:lineRule="auto"/>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7C31D926" w14:textId="77777777" w:rsidR="00EA0779" w:rsidRPr="00EA0779" w:rsidRDefault="00EA0779" w:rsidP="00EA0779">
      <w:pPr>
        <w:widowControl w:val="0"/>
        <w:spacing w:after="0" w:line="240" w:lineRule="auto"/>
        <w:jc w:val="both"/>
        <w:rPr>
          <w:rFonts w:ascii="Arial" w:eastAsia="Times New Roman" w:hAnsi="Arial"/>
          <w:i/>
          <w:lang w:val="es-ES" w:eastAsia="es-ES"/>
        </w:rPr>
      </w:pPr>
    </w:p>
    <w:p w14:paraId="1F648C41" w14:textId="77777777" w:rsidR="00EA0779" w:rsidRPr="00EA0779" w:rsidRDefault="00EA0779" w:rsidP="00EA0779">
      <w:pPr>
        <w:widowControl w:val="0"/>
        <w:spacing w:after="0" w:line="360" w:lineRule="auto"/>
        <w:ind w:left="709"/>
        <w:jc w:val="both"/>
        <w:rPr>
          <w:rFonts w:ascii="Arial" w:eastAsia="Times New Roman" w:hAnsi="Arial"/>
          <w:i/>
          <w:lang w:val="es-ES" w:eastAsia="es-ES"/>
        </w:rPr>
      </w:pPr>
      <w:r w:rsidRPr="00EA0779">
        <w:rPr>
          <w:rFonts w:ascii="Arial" w:eastAsia="Times New Roman" w:hAnsi="Arial"/>
          <w:i/>
          <w:lang w:val="es-ES" w:eastAsia="es-ES"/>
        </w:rPr>
        <w:t>“</w:t>
      </w:r>
      <w:r w:rsidRPr="00EA0779">
        <w:rPr>
          <w:rFonts w:ascii="Arial" w:eastAsia="Times New Roman" w:hAnsi="Arial"/>
          <w:b/>
          <w:bCs/>
          <w:i/>
          <w:lang w:val="es-ES" w:eastAsia="es-ES"/>
        </w:rPr>
        <w:t>Artículo 31.</w:t>
      </w:r>
      <w:r w:rsidRPr="00EA0779">
        <w:rPr>
          <w:rFonts w:ascii="Arial" w:eastAsia="Times New Roman" w:hAnsi="Arial"/>
          <w:i/>
          <w:lang w:val="es-ES" w:eastAsia="es-ES"/>
        </w:rPr>
        <w:t xml:space="preserve"> Son obligaciones de los mexicanos:</w:t>
      </w:r>
    </w:p>
    <w:p w14:paraId="6F65606B" w14:textId="77777777" w:rsidR="00EA0779" w:rsidRPr="00EA0779" w:rsidRDefault="00EA0779" w:rsidP="00EA0779">
      <w:pPr>
        <w:widowControl w:val="0"/>
        <w:spacing w:after="0" w:line="360" w:lineRule="auto"/>
        <w:ind w:left="709"/>
        <w:jc w:val="both"/>
        <w:rPr>
          <w:rFonts w:ascii="Arial" w:eastAsia="Times New Roman" w:hAnsi="Arial"/>
          <w:i/>
          <w:lang w:val="es-ES" w:eastAsia="es-ES"/>
        </w:rPr>
      </w:pPr>
      <w:r w:rsidRPr="00EA0779">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1F30DBAA" w14:textId="77777777" w:rsidR="00EA0779" w:rsidRPr="00EA0779" w:rsidRDefault="00EA0779" w:rsidP="00EA0779">
      <w:pPr>
        <w:widowControl w:val="0"/>
        <w:spacing w:after="0" w:line="360" w:lineRule="auto"/>
        <w:jc w:val="both"/>
        <w:rPr>
          <w:rFonts w:ascii="Arial" w:eastAsia="Times New Roman" w:hAnsi="Arial"/>
          <w:iCs/>
          <w:sz w:val="24"/>
          <w:szCs w:val="24"/>
          <w:lang w:val="es-ES" w:eastAsia="es-ES"/>
        </w:rPr>
      </w:pPr>
    </w:p>
    <w:p w14:paraId="3067C6BA"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 xml:space="preserve">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w:t>
      </w:r>
      <w:r w:rsidRPr="00EA0779">
        <w:rPr>
          <w:rFonts w:ascii="Arial" w:eastAsia="Times New Roman" w:hAnsi="Arial"/>
          <w:iCs/>
          <w:sz w:val="24"/>
          <w:szCs w:val="24"/>
          <w:lang w:val="es-ES" w:eastAsia="es-ES"/>
        </w:rPr>
        <w:lastRenderedPageBreak/>
        <w:t>derechos, contribuciones de mejoras y las tablas de valores unitarios de suelo y construcciones que sirvan de base para el cobro de las contribuciones sobre la propiedad inmobiliaria.</w:t>
      </w:r>
    </w:p>
    <w:p w14:paraId="183F895E"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58858CAD"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 xml:space="preserve">De manera complementaria se </w:t>
      </w:r>
      <w:r w:rsidRPr="00EA0779">
        <w:rPr>
          <w:rFonts w:ascii="Arial" w:eastAsia="Times New Roman" w:hAnsi="Arial"/>
          <w:sz w:val="24"/>
          <w:szCs w:val="24"/>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EA0779">
        <w:rPr>
          <w:rFonts w:ascii="Arial" w:eastAsia="Times New Roman" w:hAnsi="Arial"/>
          <w:sz w:val="24"/>
          <w:szCs w:val="24"/>
          <w:vertAlign w:val="superscript"/>
          <w:lang w:val="es-ES" w:eastAsia="es-ES"/>
        </w:rPr>
        <w:footnoteReference w:id="1"/>
      </w:r>
    </w:p>
    <w:p w14:paraId="1672A52A"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4736E757"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055DF75"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196A3FBB"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1C1BB391"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6DC471DA"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2450B088"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46912075"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 xml:space="preserve">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w:t>
      </w:r>
      <w:r w:rsidRPr="00EA0779">
        <w:rPr>
          <w:rFonts w:ascii="Arial" w:eastAsia="Times New Roman" w:hAnsi="Arial"/>
          <w:iCs/>
          <w:sz w:val="24"/>
          <w:szCs w:val="24"/>
          <w:lang w:val="es-ES" w:eastAsia="es-ES"/>
        </w:rPr>
        <w:lastRenderedPageBreak/>
        <w:t>hacendaria.</w:t>
      </w:r>
    </w:p>
    <w:p w14:paraId="4896F42E"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62227415"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5ECC2EA1"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5A25D0FF" w14:textId="77777777" w:rsidR="00EA0779" w:rsidRPr="00EA0779" w:rsidRDefault="00EA0779" w:rsidP="00EA0779">
      <w:pPr>
        <w:spacing w:after="0" w:line="360" w:lineRule="auto"/>
        <w:ind w:firstLine="708"/>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Por lo que con base en las facultades constitucionalmente concedidas a este Poder Legislativo se tomó la decisión de realizar diversas modificaciones a las leyes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7CF9FCC" w14:textId="77777777" w:rsidR="00EA0779" w:rsidRPr="00EA0779" w:rsidRDefault="00EA0779" w:rsidP="00EA0779">
      <w:pPr>
        <w:spacing w:after="0" w:line="360" w:lineRule="auto"/>
        <w:ind w:firstLine="708"/>
        <w:jc w:val="both"/>
        <w:rPr>
          <w:rFonts w:ascii="Arial" w:eastAsia="Times New Roman" w:hAnsi="Arial"/>
          <w:sz w:val="24"/>
          <w:szCs w:val="24"/>
          <w:lang w:val="es-ES" w:eastAsia="es-ES"/>
        </w:rPr>
      </w:pPr>
    </w:p>
    <w:p w14:paraId="73325B27" w14:textId="77777777" w:rsidR="00EA0779" w:rsidRPr="00EA0779" w:rsidRDefault="00EA0779" w:rsidP="00EA0779">
      <w:pPr>
        <w:spacing w:after="0" w:line="360" w:lineRule="auto"/>
        <w:ind w:firstLine="708"/>
        <w:jc w:val="both"/>
        <w:rPr>
          <w:rFonts w:ascii="Arial" w:eastAsia="Times New Roman" w:hAnsi="Arial"/>
          <w:bCs/>
          <w:iCs/>
          <w:sz w:val="24"/>
          <w:szCs w:val="24"/>
          <w:lang w:val="es-ES" w:eastAsia="es-ES"/>
        </w:rPr>
      </w:pPr>
      <w:r w:rsidRPr="00EA0779">
        <w:rPr>
          <w:rFonts w:ascii="Arial" w:eastAsia="Times New Roman" w:hAnsi="Arial"/>
          <w:sz w:val="24"/>
          <w:szCs w:val="24"/>
          <w:lang w:val="es-ES" w:eastAsia="es-ES"/>
        </w:rPr>
        <w:t>En línea con lo anterior y</w:t>
      </w:r>
      <w:r w:rsidRPr="00EA0779">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hacendarias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EA0779">
        <w:rPr>
          <w:rFonts w:ascii="Arial" w:eastAsia="Times New Roman" w:hAnsi="Arial"/>
          <w:bCs/>
          <w:iCs/>
          <w:sz w:val="24"/>
          <w:szCs w:val="24"/>
          <w:lang w:val="es-ES" w:eastAsia="es-ES"/>
        </w:rPr>
        <w:lastRenderedPageBreak/>
        <w:t>“IMPUESTOS. EXISTE DISCRECIONALIDAD LEGISLATIVA PARA DETERMINAR SU OBJETO, SIEMPRE Y CUANDO SEAN PROPORCIONALES Y EQUITATIVOS”</w:t>
      </w:r>
      <w:r w:rsidRPr="00EA0779">
        <w:rPr>
          <w:rFonts w:ascii="Arial" w:eastAsia="Times New Roman" w:hAnsi="Arial"/>
          <w:bCs/>
          <w:iCs/>
          <w:sz w:val="24"/>
          <w:szCs w:val="24"/>
          <w:vertAlign w:val="superscript"/>
          <w:lang w:val="es-ES" w:eastAsia="es-ES"/>
        </w:rPr>
        <w:footnoteReference w:id="2"/>
      </w:r>
      <w:r w:rsidRPr="00EA0779">
        <w:rPr>
          <w:rFonts w:ascii="Arial" w:eastAsia="Times New Roman" w:hAnsi="Arial"/>
          <w:bCs/>
          <w:iCs/>
          <w:sz w:val="24"/>
          <w:szCs w:val="24"/>
          <w:lang w:val="es-ES" w:eastAsia="es-ES"/>
        </w:rPr>
        <w:t>.</w:t>
      </w:r>
    </w:p>
    <w:p w14:paraId="6DDFE5B8"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eastAsia="es-ES"/>
        </w:rPr>
      </w:pPr>
    </w:p>
    <w:p w14:paraId="417CBC1B"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r w:rsidRPr="00EA0779">
        <w:rPr>
          <w:rFonts w:ascii="Arial" w:eastAsia="Times New Roman" w:hAnsi="Arial"/>
          <w:b/>
          <w:bCs/>
          <w:sz w:val="24"/>
          <w:szCs w:val="24"/>
          <w:lang w:eastAsia="es-ES"/>
        </w:rPr>
        <w:t>CUARTA.</w:t>
      </w:r>
      <w:r w:rsidRPr="00EA0779">
        <w:rPr>
          <w:rFonts w:ascii="Arial" w:eastAsia="Times New Roman" w:hAnsi="Arial"/>
          <w:sz w:val="24"/>
          <w:szCs w:val="24"/>
          <w:lang w:eastAsia="es-ES"/>
        </w:rPr>
        <w:t xml:space="preserve"> Asimismo, </w:t>
      </w:r>
      <w:r w:rsidRPr="00EA0779">
        <w:rPr>
          <w:rFonts w:ascii="Arial" w:eastAsia="Times New Roman" w:hAnsi="Arial"/>
          <w:sz w:val="24"/>
          <w:szCs w:val="24"/>
          <w:lang w:val="es-ES" w:eastAsia="es-ES"/>
        </w:rPr>
        <w:t xml:space="preserve">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hacendarias municipales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69491FD0"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p>
    <w:p w14:paraId="35565DC2"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r w:rsidRPr="00EA0779">
        <w:rPr>
          <w:rFonts w:ascii="Arial" w:eastAsia="Times New Roman" w:hAnsi="Arial"/>
          <w:sz w:val="24"/>
          <w:szCs w:val="24"/>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D57A43B" w14:textId="77777777" w:rsidR="00EA0779" w:rsidRPr="00EA0779" w:rsidRDefault="00EA0779" w:rsidP="00EA0779">
      <w:pPr>
        <w:spacing w:after="0" w:line="360" w:lineRule="auto"/>
        <w:ind w:firstLine="504"/>
        <w:jc w:val="both"/>
        <w:rPr>
          <w:rFonts w:ascii="Arial" w:eastAsia="Times New Roman" w:hAnsi="Arial"/>
          <w:sz w:val="24"/>
          <w:szCs w:val="24"/>
          <w:highlight w:val="yellow"/>
          <w:lang w:eastAsia="es-ES"/>
        </w:rPr>
      </w:pPr>
    </w:p>
    <w:p w14:paraId="36445396"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w:t>
      </w:r>
      <w:r w:rsidRPr="00EA0779">
        <w:rPr>
          <w:rFonts w:ascii="Arial" w:eastAsia="Times New Roman" w:hAnsi="Arial"/>
          <w:sz w:val="24"/>
          <w:szCs w:val="24"/>
          <w:lang w:eastAsia="es-ES"/>
        </w:rPr>
        <w:lastRenderedPageBreak/>
        <w:t>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76476766"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p>
    <w:p w14:paraId="2C569FF4" w14:textId="77777777" w:rsidR="00EA0779" w:rsidRPr="00EA0779" w:rsidRDefault="00EA0779" w:rsidP="00EA0779">
      <w:pPr>
        <w:shd w:val="clear" w:color="auto" w:fill="FFFFFF"/>
        <w:spacing w:after="0" w:line="360" w:lineRule="auto"/>
        <w:ind w:right="5"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Similar atención reciben aquéllos municipios que proponen el cobro por </w:t>
      </w:r>
      <w:bookmarkStart w:id="4" w:name="_Hlk184733381"/>
      <w:r w:rsidRPr="00EA0779">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4"/>
      <w:r w:rsidRPr="00EA0779">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12431CB3"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p>
    <w:p w14:paraId="33B0B653"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w:t>
      </w:r>
    </w:p>
    <w:p w14:paraId="1D4F69F1"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p>
    <w:p w14:paraId="0AA00996" w14:textId="77777777" w:rsidR="00EA0779" w:rsidRPr="00EA0779" w:rsidRDefault="00EA0779" w:rsidP="00EA0779">
      <w:pPr>
        <w:shd w:val="clear" w:color="auto" w:fill="FFFFFF"/>
        <w:spacing w:after="0" w:line="360" w:lineRule="auto"/>
        <w:ind w:right="5" w:firstLine="567"/>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Esta norma constitucional también dispone que los ayuntamientos, en el ámbito de su competencia, propondrán a las legislaturas estatales las cuotas y tarifas </w:t>
      </w:r>
      <w:r w:rsidRPr="00EA0779">
        <w:rPr>
          <w:rFonts w:ascii="Arial" w:eastAsia="Times New Roman" w:hAnsi="Arial"/>
          <w:sz w:val="24"/>
          <w:szCs w:val="24"/>
          <w:lang w:val="es-ES" w:eastAsia="es-ES"/>
        </w:rPr>
        <w:lastRenderedPageBreak/>
        <w:t xml:space="preserve">aplicables a impuestos, derechos, contribuciones de mejoras y las tablas de valores unitarios de suelo y construcciones que sirvan de base para el cobro de las contribuciones sobre la propiedad inmobiliaria. </w:t>
      </w:r>
    </w:p>
    <w:p w14:paraId="389C7A76"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p>
    <w:p w14:paraId="6612D8D5" w14:textId="77777777" w:rsidR="00EA0779" w:rsidRPr="00EA0779" w:rsidRDefault="00EA0779" w:rsidP="00EA0779">
      <w:pPr>
        <w:shd w:val="clear" w:color="auto" w:fill="FFFFFF"/>
        <w:spacing w:after="0" w:line="360" w:lineRule="auto"/>
        <w:ind w:right="5" w:firstLine="567"/>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7C1546A8"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w:t>
      </w:r>
      <w:r w:rsidRPr="00EA0779">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57448EB8"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b.</w:t>
      </w:r>
      <w:r w:rsidRPr="00EA0779">
        <w:rPr>
          <w:rFonts w:ascii="Arial" w:eastAsia="Times New Roman" w:hAnsi="Arial"/>
          <w:sz w:val="24"/>
          <w:szCs w:val="24"/>
          <w:lang w:val="es-ES" w:eastAsia="es-ES"/>
        </w:rPr>
        <w:tab/>
        <w:t>Participar en la creación y administración de sus reservas territoriales.</w:t>
      </w:r>
    </w:p>
    <w:p w14:paraId="7C241410"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c.</w:t>
      </w:r>
      <w:r w:rsidRPr="00EA0779">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0F22A73F"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d.</w:t>
      </w:r>
      <w:r w:rsidRPr="00EA0779">
        <w:rPr>
          <w:rFonts w:ascii="Arial" w:eastAsia="Times New Roman" w:hAnsi="Arial"/>
          <w:sz w:val="24"/>
          <w:szCs w:val="24"/>
          <w:lang w:val="es-ES" w:eastAsia="es-ES"/>
        </w:rPr>
        <w:tab/>
        <w:t>Autorizar, controlar y vigilar la utilización del suelo, en el ámbito de su competencia, en sus jurisdicciones territoriales.</w:t>
      </w:r>
    </w:p>
    <w:p w14:paraId="3F76D20F"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w:t>
      </w:r>
      <w:r w:rsidRPr="00EA0779">
        <w:rPr>
          <w:rFonts w:ascii="Arial" w:eastAsia="Times New Roman" w:hAnsi="Arial"/>
          <w:sz w:val="24"/>
          <w:szCs w:val="24"/>
          <w:lang w:val="es-ES" w:eastAsia="es-ES"/>
        </w:rPr>
        <w:tab/>
        <w:t>Intervenir en la regularización de la tenencia de la tierra urbana.</w:t>
      </w:r>
    </w:p>
    <w:p w14:paraId="4C656FCD"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f.</w:t>
      </w:r>
      <w:r w:rsidRPr="00EA0779">
        <w:rPr>
          <w:rFonts w:ascii="Arial" w:eastAsia="Times New Roman" w:hAnsi="Arial"/>
          <w:sz w:val="24"/>
          <w:szCs w:val="24"/>
          <w:lang w:val="es-ES" w:eastAsia="es-ES"/>
        </w:rPr>
        <w:tab/>
        <w:t>Otorgar licencias y permisos para construcciones.</w:t>
      </w:r>
    </w:p>
    <w:p w14:paraId="6A7EE9F4"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g.</w:t>
      </w:r>
      <w:r w:rsidRPr="00EA0779">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21E237B8"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h.</w:t>
      </w:r>
      <w:r w:rsidRPr="00EA0779">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7E804DE7"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i.</w:t>
      </w:r>
      <w:r w:rsidRPr="00EA0779">
        <w:rPr>
          <w:rFonts w:ascii="Arial" w:eastAsia="Times New Roman" w:hAnsi="Arial"/>
          <w:sz w:val="24"/>
          <w:szCs w:val="24"/>
          <w:lang w:val="es-ES" w:eastAsia="es-ES"/>
        </w:rPr>
        <w:tab/>
        <w:t>Celebrar convenios para la administración y custodia de las zonas federales.</w:t>
      </w:r>
    </w:p>
    <w:p w14:paraId="1B39A2BD"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p>
    <w:p w14:paraId="0D24DE0B" w14:textId="77777777" w:rsidR="00EA0779" w:rsidRPr="00EA0779" w:rsidRDefault="00EA0779" w:rsidP="00EA0779">
      <w:pPr>
        <w:shd w:val="clear" w:color="auto" w:fill="FFFFFF"/>
        <w:spacing w:after="0" w:line="360" w:lineRule="auto"/>
        <w:ind w:right="5" w:firstLine="567"/>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El último párrafo de dicha fracción dispone que en lo conducente y de conformidad a los fines señalados en el párrafo tercero del artículo 27 de la </w:t>
      </w:r>
      <w:r w:rsidRPr="00EA0779">
        <w:rPr>
          <w:rFonts w:ascii="Arial" w:eastAsia="Times New Roman" w:hAnsi="Arial"/>
          <w:sz w:val="24"/>
          <w:szCs w:val="24"/>
          <w:lang w:val="es-ES" w:eastAsia="es-ES"/>
        </w:rPr>
        <w:lastRenderedPageBreak/>
        <w:t>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5A66F402"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p>
    <w:p w14:paraId="3AABCA6B" w14:textId="77777777" w:rsidR="00EA0779" w:rsidRPr="00EA0779" w:rsidRDefault="00EA0779" w:rsidP="00EA0779">
      <w:pPr>
        <w:shd w:val="clear" w:color="auto" w:fill="FFFFFF"/>
        <w:spacing w:after="0" w:line="360" w:lineRule="auto"/>
        <w:ind w:right="5" w:firstLine="567"/>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6B812E9B"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highlight w:val="yellow"/>
          <w:lang w:val="es-ES" w:eastAsia="es-ES"/>
        </w:rPr>
      </w:pPr>
    </w:p>
    <w:p w14:paraId="55E5D1F0"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6CB3D819" w14:textId="77777777" w:rsidR="00EA0779" w:rsidRPr="00EA0779" w:rsidRDefault="00EA0779" w:rsidP="00EA0779">
      <w:pPr>
        <w:shd w:val="clear" w:color="auto" w:fill="FFFFFF"/>
        <w:spacing w:after="0" w:line="360" w:lineRule="auto"/>
        <w:ind w:right="5" w:firstLine="708"/>
        <w:jc w:val="both"/>
        <w:rPr>
          <w:rFonts w:ascii="Arial" w:eastAsia="Times New Roman" w:hAnsi="Arial"/>
          <w:sz w:val="24"/>
          <w:szCs w:val="24"/>
          <w:lang w:val="es-ES" w:eastAsia="es-ES"/>
        </w:rPr>
      </w:pPr>
    </w:p>
    <w:p w14:paraId="4A763736"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w:t>
      </w:r>
      <w:r w:rsidRPr="00EA0779">
        <w:rPr>
          <w:rFonts w:ascii="Arial" w:eastAsia="Times New Roman" w:hAnsi="Arial"/>
          <w:sz w:val="24"/>
          <w:szCs w:val="24"/>
          <w:lang w:val="es-ES" w:eastAsia="es-ES"/>
        </w:rPr>
        <w:lastRenderedPageBreak/>
        <w:t>mantengan dicha propuesta, indudablemente se estaría invadiendo la competencia del Congreso de la Unión.</w:t>
      </w:r>
    </w:p>
    <w:p w14:paraId="3430DD79"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p>
    <w:p w14:paraId="51AD300A"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 tal tesitura, como bien se ha mencionado, por mandato constitucional corresponde exclusivamente al Congreso de la Unión legislar en estas materias. Y si bien es cierto que los municipios en sus leyes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7C18DB9A" w14:textId="77777777" w:rsidR="00EA0779" w:rsidRPr="00EA0779" w:rsidRDefault="00EA0779" w:rsidP="00EA0779">
      <w:pPr>
        <w:spacing w:after="0" w:line="360" w:lineRule="auto"/>
        <w:ind w:firstLine="504"/>
        <w:jc w:val="both"/>
        <w:rPr>
          <w:rFonts w:ascii="Arial" w:eastAsia="Times New Roman" w:hAnsi="Arial"/>
          <w:sz w:val="24"/>
          <w:szCs w:val="24"/>
          <w:highlight w:val="yellow"/>
          <w:lang w:eastAsia="es-ES"/>
        </w:rPr>
      </w:pPr>
    </w:p>
    <w:p w14:paraId="60AD9955"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r w:rsidRPr="00EA0779">
        <w:rPr>
          <w:rFonts w:ascii="Arial" w:eastAsia="Times New Roman" w:hAnsi="Arial"/>
          <w:sz w:val="24"/>
          <w:szCs w:val="24"/>
          <w:lang w:eastAsia="es-ES"/>
        </w:rPr>
        <w:t>Es así que, de mantener estos cobros en dichas leyes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7EE02B6A" w14:textId="77777777" w:rsidR="00EA0779" w:rsidRPr="00EA0779" w:rsidRDefault="00EA0779" w:rsidP="00EA0779">
      <w:pPr>
        <w:spacing w:after="0" w:line="360" w:lineRule="auto"/>
        <w:ind w:firstLine="504"/>
        <w:jc w:val="both"/>
        <w:rPr>
          <w:rFonts w:ascii="Arial" w:eastAsia="Times New Roman" w:hAnsi="Arial"/>
          <w:sz w:val="24"/>
          <w:szCs w:val="24"/>
          <w:highlight w:val="yellow"/>
          <w:lang w:eastAsia="es-ES"/>
        </w:rPr>
      </w:pPr>
    </w:p>
    <w:p w14:paraId="78EE8408" w14:textId="77777777" w:rsidR="00EA0779" w:rsidRPr="00EA0779" w:rsidRDefault="00EA0779" w:rsidP="00EA0779">
      <w:pPr>
        <w:spacing w:after="0" w:line="360" w:lineRule="auto"/>
        <w:jc w:val="both"/>
        <w:rPr>
          <w:rFonts w:ascii="Arial" w:eastAsia="Times New Roman" w:hAnsi="Arial"/>
          <w:sz w:val="24"/>
          <w:szCs w:val="24"/>
          <w:lang w:val="es-ES" w:eastAsia="es-ES"/>
        </w:rPr>
      </w:pPr>
      <w:r w:rsidRPr="00EA0779">
        <w:rPr>
          <w:rFonts w:ascii="Arial" w:eastAsia="Times New Roman" w:hAnsi="Arial"/>
          <w:b/>
          <w:bCs/>
          <w:sz w:val="24"/>
          <w:szCs w:val="24"/>
          <w:lang w:val="es-ES" w:eastAsia="es-ES"/>
        </w:rPr>
        <w:t xml:space="preserve">QUINTA. </w:t>
      </w:r>
      <w:r w:rsidRPr="00EA0779">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w:t>
      </w:r>
      <w:r w:rsidRPr="00EA0779">
        <w:rPr>
          <w:rFonts w:ascii="Arial" w:eastAsia="Times New Roman" w:hAnsi="Arial"/>
          <w:sz w:val="24"/>
          <w:szCs w:val="24"/>
          <w:lang w:val="es-ES" w:eastAsia="es-ES"/>
        </w:rPr>
        <w:lastRenderedPageBreak/>
        <w:t>entre la Federación y el Estado de Yucatán, publicado el 30 de marzo del año 1983 en el Diario Oficial de la Federación.</w:t>
      </w:r>
    </w:p>
    <w:p w14:paraId="714C10ED"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0E325534"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3BFB5E2B"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35586CE4"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Lo anterior, encuentra sustento en los siguientes precedentes de la Suprema Corte de Justicia de la Nación:</w:t>
      </w:r>
    </w:p>
    <w:p w14:paraId="1C56356E"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324C8531"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w:t>
      </w:r>
      <w:r w:rsidRPr="00EA0779">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EA0779">
        <w:rPr>
          <w:rFonts w:ascii="Arial" w:eastAsia="Times New Roman" w:hAnsi="Arial"/>
          <w:sz w:val="24"/>
          <w:szCs w:val="24"/>
          <w:vertAlign w:val="superscript"/>
          <w:lang w:val="es-ES" w:eastAsia="es-ES"/>
        </w:rPr>
        <w:t xml:space="preserve"> </w:t>
      </w:r>
      <w:r w:rsidRPr="00EA0779">
        <w:rPr>
          <w:rFonts w:ascii="Arial" w:eastAsia="Times New Roman" w:hAnsi="Arial"/>
          <w:sz w:val="24"/>
          <w:szCs w:val="24"/>
          <w:vertAlign w:val="superscript"/>
          <w:lang w:val="es-ES" w:eastAsia="es-ES"/>
        </w:rPr>
        <w:footnoteReference w:id="3"/>
      </w:r>
    </w:p>
    <w:p w14:paraId="3C9E8689"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289C1887"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lastRenderedPageBreak/>
        <w:t>•</w:t>
      </w:r>
      <w:r w:rsidRPr="00EA0779">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0765B5F5"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64023358"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w:t>
      </w:r>
      <w:r w:rsidRPr="00EA0779">
        <w:rPr>
          <w:rFonts w:ascii="Arial" w:eastAsia="Times New Roman" w:hAnsi="Arial"/>
          <w:sz w:val="24"/>
          <w:szCs w:val="24"/>
          <w:lang w:val="es-ES" w:eastAsia="es-ES"/>
        </w:rPr>
        <w:tab/>
        <w:t>CONTRADICCIÓN DE TESIS 270/2012.</w:t>
      </w:r>
    </w:p>
    <w:p w14:paraId="4378B1C7" w14:textId="77777777" w:rsidR="00EA0779" w:rsidRPr="00EA0779" w:rsidRDefault="00EA0779" w:rsidP="00EA0779">
      <w:pPr>
        <w:spacing w:after="0" w:line="360" w:lineRule="auto"/>
        <w:jc w:val="both"/>
        <w:rPr>
          <w:rFonts w:ascii="Arial" w:eastAsia="Times New Roman" w:hAnsi="Arial"/>
          <w:sz w:val="24"/>
          <w:szCs w:val="24"/>
          <w:lang w:val="es-ES" w:eastAsia="es-ES"/>
        </w:rPr>
      </w:pPr>
    </w:p>
    <w:p w14:paraId="0848EDF9"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70DE124A"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1270A0DD"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Es así que, de conformidad con lo señalado en el artículo 10</w:t>
      </w:r>
      <w:r w:rsidRPr="00EA0779">
        <w:rPr>
          <w:rFonts w:ascii="Arial" w:eastAsia="Times New Roman" w:hAnsi="Arial"/>
          <w:sz w:val="24"/>
          <w:szCs w:val="24"/>
          <w:vertAlign w:val="superscript"/>
          <w:lang w:val="es-ES" w:eastAsia="es-ES"/>
        </w:rPr>
        <w:footnoteReference w:id="4"/>
      </w:r>
      <w:r w:rsidRPr="00EA0779">
        <w:rPr>
          <w:rFonts w:ascii="Arial" w:eastAsia="Times New Roman" w:hAnsi="Arial"/>
          <w:sz w:val="24"/>
          <w:szCs w:val="24"/>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w:t>
      </w:r>
      <w:r w:rsidRPr="00EA0779">
        <w:rPr>
          <w:rFonts w:ascii="Arial" w:eastAsia="Times New Roman" w:hAnsi="Arial"/>
          <w:sz w:val="24"/>
          <w:szCs w:val="24"/>
          <w:lang w:val="es-ES" w:eastAsia="es-ES"/>
        </w:rPr>
        <w:lastRenderedPageBreak/>
        <w:t>que celebran los convenios deben renunciar a establecer contribuciones sobre hechos o actos jurídicos gravados por la Federación a cambio de recibir participación en la recaudación de los gravámenes de carácter federal.</w:t>
      </w:r>
    </w:p>
    <w:p w14:paraId="05D7FB0E"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49C7077A"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EA0779">
        <w:rPr>
          <w:rFonts w:ascii="Arial" w:eastAsia="Times New Roman" w:hAnsi="Arial"/>
          <w:sz w:val="24"/>
          <w:szCs w:val="24"/>
          <w:vertAlign w:val="superscript"/>
          <w:lang w:val="es-ES" w:eastAsia="es-ES"/>
        </w:rPr>
        <w:footnoteReference w:id="5"/>
      </w:r>
    </w:p>
    <w:p w14:paraId="7376A06B"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b/>
      </w:r>
    </w:p>
    <w:p w14:paraId="28F5258E"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w:t>
      </w:r>
      <w:r w:rsidRPr="00EA0779">
        <w:rPr>
          <w:rFonts w:ascii="Arial" w:eastAsia="Times New Roman" w:hAnsi="Arial"/>
          <w:sz w:val="24"/>
          <w:szCs w:val="24"/>
          <w:lang w:val="es-ES" w:eastAsia="es-ES"/>
        </w:rPr>
        <w:lastRenderedPageBreak/>
        <w:t>personas respecto del uso, goce, explotación o aprovechamiento de bienes de dominio público en materia eléctrica, de hidrocarburos o de telecomunicaciones.</w:t>
      </w:r>
    </w:p>
    <w:p w14:paraId="5FAE75A7"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42E462EE"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4EB42771"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7059F1DD"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45A0A6FE"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3F3333EB"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w:t>
      </w:r>
      <w:r w:rsidRPr="00EA0779">
        <w:rPr>
          <w:rFonts w:ascii="Arial" w:eastAsia="Times New Roman" w:hAnsi="Arial"/>
          <w:sz w:val="24"/>
          <w:szCs w:val="24"/>
          <w:lang w:val="es-ES" w:eastAsia="es-ES"/>
        </w:rPr>
        <w:lastRenderedPageBreak/>
        <w:t>el cobro de derechos que condicionan el ejercicio de la prestación un servicio público concesionado como es el de las señaladas en esta disposición normativa.</w:t>
      </w:r>
    </w:p>
    <w:p w14:paraId="2A5B8973"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14B4DAC5"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En consecuencia, el estado de Yucatán y sus municipios, al estar adheridos al Sistema Nacional de Coordinación Fiscal, se encuentran impedidos para cobrar los derechos por permisos y licencias que permitan realizar las obras necesarias para la prestación de servicios, así como el derecho por el uso de las vías públicas, tanto en materia eléctrica como de telecomunicaciones.</w:t>
      </w:r>
    </w:p>
    <w:p w14:paraId="793970CF" w14:textId="77777777" w:rsidR="00EA0779" w:rsidRPr="00EA0779" w:rsidRDefault="00EA0779" w:rsidP="00EA0779">
      <w:pPr>
        <w:spacing w:after="0" w:line="360" w:lineRule="auto"/>
        <w:jc w:val="both"/>
        <w:rPr>
          <w:rFonts w:ascii="Arial" w:eastAsia="Times New Roman" w:hAnsi="Arial"/>
          <w:sz w:val="24"/>
          <w:szCs w:val="24"/>
          <w:lang w:val="es-ES" w:eastAsia="es-ES"/>
        </w:rPr>
      </w:pPr>
    </w:p>
    <w:p w14:paraId="2BA9ACB6" w14:textId="77777777" w:rsidR="00EA0779" w:rsidRPr="00EA0779" w:rsidRDefault="00EA0779" w:rsidP="00EA0779">
      <w:pPr>
        <w:spacing w:after="0" w:line="360" w:lineRule="auto"/>
        <w:jc w:val="both"/>
        <w:rPr>
          <w:rFonts w:ascii="Arial" w:eastAsia="Times New Roman" w:hAnsi="Arial"/>
          <w:sz w:val="24"/>
          <w:szCs w:val="24"/>
          <w:lang w:val="es-ES_tradnl" w:eastAsia="es-ES"/>
        </w:rPr>
      </w:pPr>
      <w:r w:rsidRPr="00EA0779">
        <w:rPr>
          <w:rFonts w:ascii="Arial" w:eastAsia="Times New Roman" w:hAnsi="Arial"/>
          <w:b/>
          <w:sz w:val="24"/>
          <w:szCs w:val="24"/>
          <w:lang w:val="es-ES" w:eastAsia="es-ES"/>
        </w:rPr>
        <w:t xml:space="preserve">SEXTA. </w:t>
      </w:r>
      <w:r w:rsidRPr="00EA0779">
        <w:rPr>
          <w:rFonts w:ascii="Arial" w:eastAsia="Times New Roman" w:hAnsi="Arial"/>
          <w:sz w:val="24"/>
          <w:szCs w:val="24"/>
          <w:lang w:val="es-ES" w:eastAsia="es-ES"/>
        </w:rPr>
        <w:t xml:space="preserve">Por otra parte, es de destacar que diversas </w:t>
      </w:r>
      <w:r w:rsidRPr="00EA0779">
        <w:rPr>
          <w:rFonts w:ascii="Arial" w:eastAsia="Times New Roman" w:hAnsi="Arial"/>
          <w:sz w:val="24"/>
          <w:szCs w:val="24"/>
          <w:lang w:val="es-ES_tradnl" w:eastAsia="es-ES"/>
        </w:rPr>
        <w:t xml:space="preserve">leyes de hacienda municipales proponen cobros elevados por el servicio de acceso a la información pública, en tal sentido se modificaron dichos montos toda vez que el costo máximo para la información en copias simples, certificadas y en disco compacto, sólo se debe requerir por el costo de la reproducción y del envío de la información, pero no de su búsqueda, por lo que se consideró que solamente se cobrara lo relativo a los materiales para reproducir la información. </w:t>
      </w:r>
    </w:p>
    <w:p w14:paraId="2753912B" w14:textId="77777777" w:rsidR="00EA0779" w:rsidRPr="00EA0779" w:rsidRDefault="00EA0779" w:rsidP="00EA0779">
      <w:pPr>
        <w:spacing w:after="0" w:line="360" w:lineRule="auto"/>
        <w:ind w:firstLine="708"/>
        <w:jc w:val="both"/>
        <w:rPr>
          <w:rFonts w:ascii="Arial" w:eastAsia="Times New Roman" w:hAnsi="Arial"/>
          <w:sz w:val="24"/>
          <w:szCs w:val="24"/>
          <w:lang w:val="es-ES" w:eastAsia="es-ES"/>
        </w:rPr>
      </w:pPr>
    </w:p>
    <w:p w14:paraId="4BF4EA4C" w14:textId="77777777" w:rsidR="00EA0779" w:rsidRPr="00EA0779" w:rsidRDefault="00EA0779" w:rsidP="00EA0779">
      <w:pPr>
        <w:spacing w:after="0" w:line="360" w:lineRule="auto"/>
        <w:ind w:firstLine="708"/>
        <w:jc w:val="both"/>
        <w:rPr>
          <w:rFonts w:ascii="Arial" w:eastAsia="Times New Roman" w:hAnsi="Arial"/>
          <w:sz w:val="24"/>
          <w:szCs w:val="24"/>
          <w:lang w:val="es-ES_tradnl" w:eastAsia="es-ES"/>
        </w:rPr>
      </w:pPr>
      <w:r w:rsidRPr="00EA0779">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A0779">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DCD50FC" w14:textId="77777777" w:rsidR="00EA0779" w:rsidRPr="00EA0779" w:rsidRDefault="00EA0779" w:rsidP="00EA0779">
      <w:pPr>
        <w:spacing w:after="0" w:line="360" w:lineRule="auto"/>
        <w:ind w:firstLine="708"/>
        <w:jc w:val="both"/>
        <w:rPr>
          <w:rFonts w:ascii="Arial" w:eastAsia="Times New Roman" w:hAnsi="Arial"/>
          <w:sz w:val="24"/>
          <w:szCs w:val="24"/>
          <w:lang w:val="es-ES_tradnl" w:eastAsia="es-ES"/>
        </w:rPr>
      </w:pPr>
    </w:p>
    <w:p w14:paraId="18A89231" w14:textId="77777777" w:rsidR="00EA0779" w:rsidRPr="00EA0779" w:rsidRDefault="00EA0779" w:rsidP="00EA0779">
      <w:pPr>
        <w:spacing w:after="0" w:line="360" w:lineRule="auto"/>
        <w:ind w:firstLine="708"/>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Es así que, los costos que deberá cubrir el solicitante para obtener la información será únicamente por el medio en el que se le entrega y no podrá ser superior a la suma del costo de los materiales utilizados en la reproducción de la </w:t>
      </w:r>
      <w:r w:rsidRPr="00EA0779">
        <w:rPr>
          <w:rFonts w:ascii="Arial" w:eastAsia="Times New Roman" w:hAnsi="Arial"/>
          <w:sz w:val="24"/>
          <w:szCs w:val="24"/>
          <w:lang w:val="es-ES" w:eastAsia="es-ES"/>
        </w:rPr>
        <w:lastRenderedPageBreak/>
        <w:t>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Ley General de Transparencia.</w:t>
      </w:r>
    </w:p>
    <w:p w14:paraId="15FD0F96" w14:textId="77777777" w:rsidR="00EA0779" w:rsidRPr="00EA0779" w:rsidRDefault="00EA0779" w:rsidP="00EA0779">
      <w:pPr>
        <w:spacing w:after="0" w:line="360" w:lineRule="auto"/>
        <w:jc w:val="both"/>
        <w:rPr>
          <w:rFonts w:ascii="Arial" w:eastAsia="Times New Roman" w:hAnsi="Arial"/>
          <w:sz w:val="24"/>
          <w:szCs w:val="24"/>
          <w:lang w:val="es-ES" w:eastAsia="es-ES"/>
        </w:rPr>
      </w:pPr>
    </w:p>
    <w:p w14:paraId="284BA04C" w14:textId="77777777" w:rsidR="00EA0779" w:rsidRPr="00EA0779" w:rsidRDefault="00EA0779" w:rsidP="00EA0779">
      <w:pPr>
        <w:spacing w:after="0" w:line="360" w:lineRule="auto"/>
        <w:ind w:firstLine="708"/>
        <w:jc w:val="both"/>
        <w:rPr>
          <w:rFonts w:ascii="Arial" w:eastAsia="Times New Roman" w:hAnsi="Arial"/>
          <w:sz w:val="24"/>
          <w:szCs w:val="24"/>
          <w:lang w:val="es-ES" w:eastAsia="es-ES"/>
        </w:rPr>
      </w:pPr>
      <w:r w:rsidRPr="00EA0779">
        <w:rPr>
          <w:rFonts w:ascii="Arial" w:eastAsia="Times New Roman" w:hAnsi="Arial"/>
          <w:sz w:val="24"/>
          <w:szCs w:val="24"/>
          <w:lang w:val="es-ES_tradnl" w:eastAsia="es-ES"/>
        </w:rPr>
        <w:t>En tal virtud, éste órgano colegiado legislador consideró necesario adecuar algunas leyes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A0779">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EA0779">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78513CED" w14:textId="77777777" w:rsidR="00EA0779" w:rsidRPr="00EA0779" w:rsidRDefault="00EA0779" w:rsidP="00EA0779">
      <w:pPr>
        <w:spacing w:after="0" w:line="360" w:lineRule="auto"/>
        <w:jc w:val="both"/>
        <w:rPr>
          <w:rFonts w:ascii="Arial" w:eastAsia="Times New Roman" w:hAnsi="Arial"/>
          <w:b/>
          <w:sz w:val="24"/>
          <w:szCs w:val="24"/>
          <w:lang w:val="es-ES" w:eastAsia="es-ES"/>
        </w:rPr>
      </w:pPr>
    </w:p>
    <w:p w14:paraId="5F9B4E93" w14:textId="77777777" w:rsidR="00EA0779" w:rsidRPr="00EA0779" w:rsidRDefault="00EA0779" w:rsidP="00EA0779">
      <w:pPr>
        <w:spacing w:after="0" w:line="360" w:lineRule="auto"/>
        <w:jc w:val="both"/>
        <w:rPr>
          <w:rFonts w:ascii="Arial" w:hAnsi="Arial"/>
          <w:sz w:val="24"/>
          <w:szCs w:val="24"/>
          <w:lang w:val="es-AR" w:eastAsia="es-ES"/>
        </w:rPr>
      </w:pPr>
      <w:r w:rsidRPr="00EA0779">
        <w:rPr>
          <w:rFonts w:ascii="Arial" w:eastAsia="Times New Roman" w:hAnsi="Arial"/>
          <w:b/>
          <w:sz w:val="24"/>
          <w:szCs w:val="24"/>
          <w:lang w:val="es-ES" w:eastAsia="es-ES"/>
        </w:rPr>
        <w:t xml:space="preserve">SÉPTIMA. </w:t>
      </w:r>
      <w:r w:rsidRPr="00EA0779">
        <w:rPr>
          <w:rFonts w:ascii="Arial" w:eastAsia="Times New Roman" w:hAnsi="Arial"/>
          <w:sz w:val="24"/>
          <w:szCs w:val="24"/>
          <w:lang w:val="es-ES" w:eastAsia="es-ES"/>
        </w:rPr>
        <w:t xml:space="preserve">En apartado especial, es de mencionar las propuestas que realizaron determinados municipios, en las que establecieron cobro por el derecho de licencias para rótulos, anuncio o propagandas, que al efecto se coloque </w:t>
      </w:r>
      <w:r w:rsidRPr="00EA0779">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64224E9E" w14:textId="77777777" w:rsidR="00EA0779" w:rsidRPr="00EA0779" w:rsidRDefault="00EA0779" w:rsidP="00EA0779">
      <w:pPr>
        <w:spacing w:after="0" w:line="360" w:lineRule="auto"/>
        <w:jc w:val="both"/>
        <w:rPr>
          <w:rFonts w:ascii="Arial" w:hAnsi="Arial"/>
          <w:sz w:val="24"/>
          <w:szCs w:val="24"/>
          <w:lang w:val="es-AR" w:eastAsia="es-ES"/>
        </w:rPr>
      </w:pPr>
    </w:p>
    <w:p w14:paraId="132EEED9" w14:textId="77777777" w:rsidR="00EA0779" w:rsidRPr="00EA0779" w:rsidRDefault="00EA0779" w:rsidP="00EA0779">
      <w:pPr>
        <w:spacing w:after="0" w:line="360" w:lineRule="auto"/>
        <w:ind w:firstLine="708"/>
        <w:jc w:val="both"/>
        <w:rPr>
          <w:rFonts w:ascii="Arial" w:eastAsia="Arial" w:hAnsi="Arial"/>
          <w:sz w:val="24"/>
          <w:szCs w:val="24"/>
          <w:lang w:val="es-ES" w:eastAsia="es-ES"/>
        </w:rPr>
      </w:pPr>
      <w:r w:rsidRPr="00EA0779">
        <w:rPr>
          <w:rFonts w:ascii="Arial" w:hAnsi="Arial"/>
          <w:sz w:val="24"/>
          <w:szCs w:val="24"/>
          <w:lang w:val="es-AR" w:eastAsia="es-ES"/>
        </w:rPr>
        <w:t xml:space="preserve">Sobre este tema en particular, hemos de manifestar, que tales propuestas que pretenden </w:t>
      </w:r>
      <w:r w:rsidRPr="00EA0779">
        <w:rPr>
          <w:rFonts w:ascii="Arial" w:eastAsia="Arial" w:hAnsi="Arial"/>
          <w:sz w:val="24"/>
          <w:szCs w:val="24"/>
          <w:lang w:val="es-ES" w:eastAsia="es-ES"/>
        </w:rPr>
        <w:t xml:space="preserve">incorporar dentro de sus leyes de hacienda, carecen de criterios de razonabilidad, toda vez que, dichas propuestas no justifican la individualidad del costo del servicio; es decir, </w:t>
      </w:r>
      <w:r w:rsidRPr="00EA0779">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A8DC072" w14:textId="77777777" w:rsidR="00EA0779" w:rsidRPr="00EA0779" w:rsidRDefault="00EA0779" w:rsidP="00EA0779">
      <w:pPr>
        <w:spacing w:after="0" w:line="360" w:lineRule="auto"/>
        <w:jc w:val="both"/>
        <w:rPr>
          <w:rFonts w:ascii="Arial" w:eastAsia="Arial" w:hAnsi="Arial"/>
          <w:sz w:val="24"/>
          <w:szCs w:val="24"/>
          <w:lang w:val="es-ES" w:eastAsia="es-ES"/>
        </w:rPr>
      </w:pPr>
    </w:p>
    <w:p w14:paraId="7B1C7F12" w14:textId="77777777" w:rsidR="00EA0779" w:rsidRPr="00EA0779" w:rsidRDefault="00EA0779" w:rsidP="00EA0779">
      <w:pPr>
        <w:spacing w:after="0" w:line="360" w:lineRule="auto"/>
        <w:ind w:firstLine="708"/>
        <w:jc w:val="both"/>
        <w:rPr>
          <w:rFonts w:ascii="Arial" w:eastAsia="Arial" w:hAnsi="Arial"/>
          <w:sz w:val="24"/>
          <w:szCs w:val="24"/>
          <w:lang w:val="es-ES" w:eastAsia="es-ES"/>
        </w:rPr>
      </w:pPr>
      <w:r w:rsidRPr="00EA0779">
        <w:rPr>
          <w:rFonts w:ascii="Arial" w:eastAsia="Arial" w:hAnsi="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F43D572" w14:textId="77777777" w:rsidR="00EA0779" w:rsidRPr="00EA0779" w:rsidRDefault="00EA0779" w:rsidP="00EA0779">
      <w:pPr>
        <w:spacing w:after="0" w:line="360" w:lineRule="auto"/>
        <w:jc w:val="both"/>
        <w:rPr>
          <w:rFonts w:ascii="Arial" w:eastAsia="Arial" w:hAnsi="Arial"/>
          <w:sz w:val="24"/>
          <w:szCs w:val="24"/>
          <w:lang w:val="es-ES" w:eastAsia="es-ES"/>
        </w:rPr>
      </w:pPr>
    </w:p>
    <w:p w14:paraId="38602C4A" w14:textId="77777777" w:rsidR="00EA0779" w:rsidRPr="00EA0779" w:rsidRDefault="00EA0779" w:rsidP="00EA0779">
      <w:pPr>
        <w:spacing w:after="0" w:line="360" w:lineRule="auto"/>
        <w:jc w:val="both"/>
        <w:rPr>
          <w:rFonts w:ascii="Arial" w:eastAsia="Arial" w:hAnsi="Arial"/>
          <w:sz w:val="24"/>
          <w:szCs w:val="24"/>
          <w:lang w:val="es-ES" w:eastAsia="es-ES"/>
        </w:rPr>
      </w:pPr>
      <w:r w:rsidRPr="00EA0779">
        <w:rPr>
          <w:rFonts w:ascii="Arial" w:eastAsia="Arial" w:hAnsi="Arial"/>
          <w:sz w:val="24"/>
          <w:szCs w:val="24"/>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w:t>
      </w:r>
      <w:r w:rsidRPr="00EA0779">
        <w:rPr>
          <w:rFonts w:ascii="Arial" w:eastAsia="Arial" w:hAnsi="Arial"/>
          <w:sz w:val="24"/>
          <w:szCs w:val="24"/>
          <w:lang w:val="es-ES" w:eastAsia="es-ES"/>
        </w:rPr>
        <w:lastRenderedPageBreak/>
        <w:t>en el artículo 31, fracción IV, de la Constitución Política de los Estados Unidos Mexicanos.</w:t>
      </w:r>
    </w:p>
    <w:p w14:paraId="5C8FDD5C" w14:textId="77777777" w:rsidR="00EA0779" w:rsidRPr="00EA0779" w:rsidRDefault="00EA0779" w:rsidP="00EA0779">
      <w:pPr>
        <w:spacing w:after="0" w:line="360" w:lineRule="auto"/>
        <w:jc w:val="both"/>
        <w:rPr>
          <w:rFonts w:ascii="Arial" w:eastAsia="Arial" w:hAnsi="Arial"/>
          <w:sz w:val="24"/>
          <w:szCs w:val="24"/>
          <w:lang w:val="es-ES" w:eastAsia="es-ES"/>
        </w:rPr>
      </w:pPr>
    </w:p>
    <w:p w14:paraId="162C0165" w14:textId="77777777" w:rsidR="00EA0779" w:rsidRPr="00EA0779" w:rsidRDefault="00EA0779" w:rsidP="00EA0779">
      <w:pPr>
        <w:spacing w:after="0" w:line="360" w:lineRule="auto"/>
        <w:jc w:val="both"/>
        <w:rPr>
          <w:rFonts w:ascii="Arial" w:eastAsia="Arial" w:hAnsi="Arial"/>
          <w:sz w:val="24"/>
          <w:szCs w:val="24"/>
          <w:lang w:val="es-ES" w:eastAsia="es-ES"/>
        </w:rPr>
      </w:pPr>
      <w:r w:rsidRPr="00EA0779">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los municipios previamente citados, todo lo propuesto en materia de </w:t>
      </w:r>
      <w:r w:rsidRPr="00EA0779">
        <w:rPr>
          <w:rFonts w:ascii="Arial" w:eastAsia="Arial" w:hAnsi="Arial"/>
          <w:spacing w:val="-1"/>
          <w:sz w:val="24"/>
          <w:szCs w:val="24"/>
          <w:lang w:val="es-ES" w:eastAsia="es-ES"/>
        </w:rPr>
        <w:t xml:space="preserve">derechos por publicidad, propaganda </w:t>
      </w:r>
      <w:r w:rsidRPr="00EA0779">
        <w:rPr>
          <w:rFonts w:ascii="Arial" w:eastAsia="Arial" w:hAnsi="Arial"/>
          <w:sz w:val="24"/>
          <w:szCs w:val="24"/>
          <w:lang w:val="es-ES" w:eastAsia="es-ES"/>
        </w:rPr>
        <w:t>o anuncios.</w:t>
      </w:r>
    </w:p>
    <w:p w14:paraId="313E338B" w14:textId="77777777" w:rsidR="00EA0779" w:rsidRPr="00EA0779" w:rsidRDefault="00EA0779" w:rsidP="00EA0779">
      <w:pPr>
        <w:spacing w:after="0" w:line="360" w:lineRule="auto"/>
        <w:jc w:val="both"/>
        <w:rPr>
          <w:rFonts w:ascii="Arial" w:eastAsia="Arial" w:hAnsi="Arial"/>
          <w:sz w:val="24"/>
          <w:szCs w:val="24"/>
          <w:lang w:val="es-ES" w:eastAsia="es-ES"/>
        </w:rPr>
      </w:pPr>
    </w:p>
    <w:p w14:paraId="3A4C29A6" w14:textId="77777777" w:rsidR="00EA0779" w:rsidRPr="00EA0779" w:rsidRDefault="00EA0779" w:rsidP="00EA0779">
      <w:pPr>
        <w:spacing w:after="0" w:line="360" w:lineRule="auto"/>
        <w:jc w:val="both"/>
        <w:rPr>
          <w:rFonts w:ascii="Arial" w:eastAsia="Arial" w:hAnsi="Arial"/>
          <w:sz w:val="24"/>
          <w:szCs w:val="24"/>
          <w:lang w:val="es-ES" w:eastAsia="es-ES"/>
        </w:rPr>
      </w:pPr>
      <w:r w:rsidRPr="00EA0779">
        <w:rPr>
          <w:rFonts w:ascii="Arial" w:eastAsia="Arial" w:hAnsi="Arial"/>
          <w:sz w:val="24"/>
          <w:szCs w:val="24"/>
          <w:lang w:val="es-ES" w:eastAsia="es-ES"/>
        </w:rPr>
        <w:tab/>
        <w:t xml:space="preserve">Lo anterior, se robustece con los razonamientos que conforman el contenido </w:t>
      </w:r>
      <w:r w:rsidRPr="00EA0779">
        <w:rPr>
          <w:rFonts w:ascii="Arial" w:eastAsia="Arial" w:hAnsi="Arial"/>
          <w:i/>
          <w:iCs/>
          <w:sz w:val="24"/>
          <w:szCs w:val="24"/>
          <w:lang w:val="es-ES" w:eastAsia="es-ES"/>
        </w:rPr>
        <w:t xml:space="preserve">contrario sensu </w:t>
      </w:r>
      <w:r w:rsidRPr="00EA0779">
        <w:rPr>
          <w:rFonts w:ascii="Arial" w:eastAsia="Arial" w:hAnsi="Arial"/>
          <w:sz w:val="24"/>
          <w:szCs w:val="24"/>
          <w:lang w:val="es-ES" w:eastAsia="es-ES"/>
        </w:rPr>
        <w:t>de las tesis jurisprudenciales denominadas: “</w:t>
      </w:r>
      <w:r w:rsidRPr="00EA0779">
        <w:rPr>
          <w:rFonts w:ascii="Arial" w:eastAsia="Times New Roman" w:hAnsi="Arial"/>
          <w:bCs/>
          <w:sz w:val="24"/>
          <w:szCs w:val="24"/>
          <w:shd w:val="clear" w:color="auto" w:fill="FFFFFF"/>
          <w:lang w:val="es-ES" w:eastAsia="es-ES"/>
        </w:rPr>
        <w:t>DERECHOS POR LA EXPEDICIÓN DE LICENCIA O PERMISO DE EDIFICACIÓN O AMPLIACIÓN. EL ARTÍCULO </w:t>
      </w:r>
      <w:hyperlink r:id="rId12" w:history="1">
        <w:r w:rsidRPr="00EA0779">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EA0779">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EA0779">
        <w:rPr>
          <w:rFonts w:ascii="Arial" w:eastAsia="Times New Roman" w:hAnsi="Arial"/>
          <w:bCs/>
          <w:sz w:val="24"/>
          <w:szCs w:val="24"/>
          <w:shd w:val="clear" w:color="auto" w:fill="FFFFFF"/>
          <w:vertAlign w:val="superscript"/>
          <w:lang w:val="es-ES" w:eastAsia="es-ES"/>
        </w:rPr>
        <w:footnoteReference w:id="6"/>
      </w:r>
      <w:r w:rsidRPr="00EA0779">
        <w:rPr>
          <w:rFonts w:ascii="Arial" w:eastAsia="Times New Roman" w:hAnsi="Arial"/>
          <w:bCs/>
          <w:sz w:val="24"/>
          <w:szCs w:val="24"/>
          <w:shd w:val="clear" w:color="auto" w:fill="FFFFFF"/>
          <w:lang w:val="es-ES" w:eastAsia="es-ES"/>
        </w:rPr>
        <w:t>; DERECHOS POR SERVICIOS. EL ARTÍCULO </w:t>
      </w:r>
      <w:hyperlink r:id="rId13" w:history="1">
        <w:r w:rsidRPr="00EA0779">
          <w:rPr>
            <w:rFonts w:ascii="Arial" w:eastAsia="Times New Roman" w:hAnsi="Arial"/>
            <w:bCs/>
            <w:sz w:val="24"/>
            <w:szCs w:val="24"/>
            <w:shd w:val="clear" w:color="auto" w:fill="FFFFFF"/>
            <w:lang w:val="es-ES" w:eastAsia="es-ES"/>
          </w:rPr>
          <w:t>19-E, FRACCIÓN II, INCISO B)</w:t>
        </w:r>
      </w:hyperlink>
      <w:r w:rsidRPr="00EA0779">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EA0779">
        <w:rPr>
          <w:rFonts w:ascii="Arial" w:eastAsia="Times New Roman" w:hAnsi="Arial"/>
          <w:bCs/>
          <w:sz w:val="24"/>
          <w:szCs w:val="24"/>
          <w:shd w:val="clear" w:color="auto" w:fill="FFFFFF"/>
          <w:vertAlign w:val="superscript"/>
          <w:lang w:val="es-ES" w:eastAsia="es-ES"/>
        </w:rPr>
        <w:footnoteReference w:id="7"/>
      </w:r>
      <w:r w:rsidRPr="00EA0779">
        <w:rPr>
          <w:rFonts w:ascii="Arial" w:eastAsia="Times New Roman" w:hAnsi="Arial"/>
          <w:bCs/>
          <w:sz w:val="24"/>
          <w:szCs w:val="24"/>
          <w:shd w:val="clear" w:color="auto" w:fill="FFFFFF"/>
          <w:lang w:val="es-ES" w:eastAsia="es-ES"/>
        </w:rPr>
        <w:t xml:space="preserve">, y “DERECHOS. EL ARTÍCULO 52, FRACCIÓN I, DE LA LEY DE HACIENDA DEL ESTADO DE DURANGO, AL PREVER EL COBRO DE 200 (DOSCIENTAS) UNIDADES DE MEDIDA Y ACTUALIZACIÓN (UMA) POR EL REGISTRO DE UN </w:t>
      </w:r>
      <w:r w:rsidRPr="00EA0779">
        <w:rPr>
          <w:rFonts w:ascii="Arial" w:eastAsia="Times New Roman" w:hAnsi="Arial"/>
          <w:bCs/>
          <w:sz w:val="24"/>
          <w:szCs w:val="24"/>
          <w:shd w:val="clear" w:color="auto" w:fill="FFFFFF"/>
          <w:lang w:val="es-ES" w:eastAsia="es-ES"/>
        </w:rPr>
        <w:lastRenderedPageBreak/>
        <w:t>ACTO TRASLATIVO DE DOMINIO Y DIVERSAS CUOTAS POR OTROS SERVICIOS, NO TRANSGREDE LOS PRINCIPIOS DE EQUIDAD Y PROPORCIONALIDAD TRIBUTARIA.”</w:t>
      </w:r>
      <w:r w:rsidRPr="00EA0779">
        <w:rPr>
          <w:rFonts w:ascii="Arial" w:eastAsia="Times New Roman" w:hAnsi="Arial"/>
          <w:bCs/>
          <w:sz w:val="24"/>
          <w:szCs w:val="24"/>
          <w:shd w:val="clear" w:color="auto" w:fill="FFFFFF"/>
          <w:vertAlign w:val="superscript"/>
          <w:lang w:val="es-ES" w:eastAsia="es-ES"/>
        </w:rPr>
        <w:footnoteReference w:id="8"/>
      </w:r>
      <w:r w:rsidRPr="00EA0779">
        <w:rPr>
          <w:rFonts w:ascii="Arial" w:eastAsia="Times New Roman" w:hAnsi="Arial"/>
          <w:bCs/>
          <w:sz w:val="24"/>
          <w:szCs w:val="24"/>
          <w:shd w:val="clear" w:color="auto" w:fill="FFFFFF"/>
          <w:lang w:val="es-ES" w:eastAsia="es-ES"/>
        </w:rPr>
        <w:t>.</w:t>
      </w:r>
      <w:r w:rsidRPr="00EA0779">
        <w:rPr>
          <w:rFonts w:ascii="Arial" w:eastAsia="Arial" w:hAnsi="Arial"/>
          <w:sz w:val="24"/>
          <w:szCs w:val="24"/>
          <w:lang w:val="es-ES" w:eastAsia="es-ES"/>
        </w:rPr>
        <w:t xml:space="preserve"> </w:t>
      </w:r>
    </w:p>
    <w:p w14:paraId="16E68A17" w14:textId="77777777" w:rsidR="00EA0779" w:rsidRPr="00EA0779" w:rsidRDefault="00EA0779" w:rsidP="00EA0779">
      <w:pPr>
        <w:spacing w:after="0" w:line="360" w:lineRule="auto"/>
        <w:jc w:val="both"/>
        <w:rPr>
          <w:rFonts w:ascii="Arial" w:eastAsia="Arial" w:hAnsi="Arial"/>
          <w:sz w:val="24"/>
          <w:szCs w:val="24"/>
          <w:lang w:val="es-ES" w:eastAsia="es-ES"/>
        </w:rPr>
      </w:pPr>
    </w:p>
    <w:p w14:paraId="254C6475" w14:textId="77777777" w:rsidR="00EA0779" w:rsidRPr="00EA0779" w:rsidRDefault="00EA0779" w:rsidP="00EA0779">
      <w:pPr>
        <w:spacing w:after="0" w:line="360" w:lineRule="auto"/>
        <w:jc w:val="both"/>
        <w:rPr>
          <w:rFonts w:ascii="Arial" w:eastAsia="Times New Roman" w:hAnsi="Arial"/>
          <w:sz w:val="24"/>
          <w:szCs w:val="24"/>
          <w:shd w:val="clear" w:color="auto" w:fill="FFFFFF"/>
          <w:lang w:val="es-ES" w:eastAsia="es-ES"/>
        </w:rPr>
      </w:pPr>
      <w:r w:rsidRPr="00EA0779">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A0779">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EB696A5" w14:textId="77777777" w:rsidR="00EA0779" w:rsidRPr="00EA0779" w:rsidRDefault="00EA0779" w:rsidP="00EA0779">
      <w:pPr>
        <w:spacing w:after="0" w:line="360" w:lineRule="auto"/>
        <w:jc w:val="both"/>
        <w:rPr>
          <w:rFonts w:ascii="Arial" w:eastAsia="Times New Roman" w:hAnsi="Arial"/>
          <w:sz w:val="24"/>
          <w:szCs w:val="24"/>
          <w:shd w:val="clear" w:color="auto" w:fill="FFFFFF"/>
          <w:lang w:val="es-ES" w:eastAsia="es-ES"/>
        </w:rPr>
      </w:pPr>
    </w:p>
    <w:p w14:paraId="3DBE3659" w14:textId="77777777" w:rsidR="00EA0779" w:rsidRPr="00EA0779" w:rsidRDefault="00EA0779" w:rsidP="00EA0779">
      <w:pPr>
        <w:spacing w:after="0" w:line="360" w:lineRule="auto"/>
        <w:jc w:val="both"/>
        <w:rPr>
          <w:rFonts w:ascii="Arial" w:eastAsia="Arial" w:hAnsi="Arial"/>
          <w:sz w:val="24"/>
          <w:szCs w:val="24"/>
          <w:lang w:val="es-ES" w:eastAsia="es-ES"/>
        </w:rPr>
      </w:pPr>
      <w:r w:rsidRPr="00EA0779">
        <w:rPr>
          <w:rFonts w:ascii="Arial" w:eastAsia="Times New Roman" w:hAnsi="Arial"/>
          <w:sz w:val="24"/>
          <w:szCs w:val="24"/>
          <w:shd w:val="clear" w:color="auto" w:fill="FFFFFF"/>
          <w:lang w:val="es-ES" w:eastAsia="es-ES"/>
        </w:rPr>
        <w:tab/>
        <w:t xml:space="preserve">Bajo esa misma tesitura, también se consideró excluir todos aquellos conceptos de cobro que derivado a las reformas en materia de movilidad y seguridad vial en el Estado, se ha determinado que no son de competencia municipal, sino que pasa dentro la esfera competencial de la </w:t>
      </w:r>
      <w:r w:rsidRPr="00EA0779">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EA0779">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A0779">
        <w:rPr>
          <w:rFonts w:ascii="Arial" w:eastAsia="Arial" w:hAnsi="Arial"/>
          <w:sz w:val="24"/>
          <w:szCs w:val="24"/>
          <w:lang w:val="es-ES" w:eastAsia="es-ES"/>
        </w:rPr>
        <w:t>gencia con respecto al transporte público en el Estado.</w:t>
      </w:r>
    </w:p>
    <w:p w14:paraId="4537B84B"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  </w:t>
      </w:r>
    </w:p>
    <w:p w14:paraId="05A5E56C"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b/>
          <w:bCs/>
          <w:sz w:val="24"/>
          <w:szCs w:val="24"/>
          <w:lang w:eastAsia="es-ES"/>
        </w:rPr>
        <w:lastRenderedPageBreak/>
        <w:t xml:space="preserve">OCTAVA. </w:t>
      </w:r>
      <w:r w:rsidRPr="00EA0779">
        <w:rPr>
          <w:rFonts w:ascii="Arial" w:eastAsia="Times New Roman" w:hAnsi="Arial"/>
          <w:sz w:val="24"/>
          <w:szCs w:val="24"/>
          <w:lang w:eastAsia="es-ES"/>
        </w:rPr>
        <w:t xml:space="preserve">De tal forma, podemos concluir como comisión dictaminadora que, una vez estudiado y analizado el contenido de las Leyes de Hacienda de los Municipios </w:t>
      </w:r>
      <w:r w:rsidRPr="00EA0779">
        <w:rPr>
          <w:rFonts w:ascii="Arial" w:eastAsia="Times New Roman" w:hAnsi="Arial"/>
          <w:bCs/>
          <w:sz w:val="24"/>
          <w:szCs w:val="24"/>
          <w:lang w:eastAsia="es-ES"/>
        </w:rPr>
        <w:t>de Cansahcab, Conkal, Hoctún, Kanasín, Kaua, Río Lagartos, Sacalum, Tekantó, Tekom, Tetiz, Teya, Ucú y Valladolid</w:t>
      </w:r>
      <w:r w:rsidRPr="00EA0779">
        <w:rPr>
          <w:rFonts w:ascii="Arial" w:eastAsia="Times New Roman" w:hAnsi="Arial"/>
          <w:sz w:val="24"/>
          <w:szCs w:val="24"/>
          <w:lang w:eastAsia="es-ES"/>
        </w:rPr>
        <w:t>, con los cambios ya señalados con antelación, hemos de exponer que cumplen con lo siguiente:</w:t>
      </w:r>
    </w:p>
    <w:p w14:paraId="485F215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048F2741" w14:textId="77777777" w:rsidR="00EA0779" w:rsidRPr="00EA0779" w:rsidRDefault="00EA0779" w:rsidP="00C64C6C">
      <w:pPr>
        <w:numPr>
          <w:ilvl w:val="0"/>
          <w:numId w:val="1"/>
        </w:numPr>
        <w:spacing w:after="0" w:line="360" w:lineRule="auto"/>
        <w:ind w:left="709"/>
        <w:jc w:val="both"/>
        <w:rPr>
          <w:rFonts w:ascii="Arial" w:eastAsia="Times New Roman" w:hAnsi="Arial"/>
          <w:sz w:val="24"/>
          <w:szCs w:val="24"/>
          <w:lang w:eastAsia="es-ES"/>
        </w:rPr>
      </w:pPr>
      <w:r w:rsidRPr="00EA0779">
        <w:rPr>
          <w:rFonts w:ascii="Arial" w:eastAsia="Times New Roman" w:hAnsi="Arial"/>
          <w:sz w:val="24"/>
          <w:szCs w:val="24"/>
          <w:lang w:eastAsia="es-ES"/>
        </w:rPr>
        <w:t>Contemplan los elementos del tributo de cada uno de los conceptos de los ingresos del Municipio, de conformidad con la normatividad fiscal aplicable.</w:t>
      </w:r>
    </w:p>
    <w:p w14:paraId="02E1ACE1" w14:textId="77777777" w:rsidR="00EA0779" w:rsidRPr="00EA0779" w:rsidRDefault="00EA0779" w:rsidP="00C64C6C">
      <w:pPr>
        <w:numPr>
          <w:ilvl w:val="0"/>
          <w:numId w:val="1"/>
        </w:numPr>
        <w:spacing w:after="0" w:line="360" w:lineRule="auto"/>
        <w:ind w:left="709"/>
        <w:jc w:val="both"/>
        <w:rPr>
          <w:rFonts w:ascii="Arial" w:eastAsia="Times New Roman" w:hAnsi="Arial"/>
          <w:sz w:val="24"/>
          <w:szCs w:val="24"/>
          <w:lang w:eastAsia="es-ES"/>
        </w:rPr>
      </w:pPr>
      <w:r w:rsidRPr="00EA0779">
        <w:rPr>
          <w:rFonts w:ascii="Arial" w:eastAsia="Times New Roman" w:hAnsi="Arial"/>
          <w:sz w:val="24"/>
          <w:szCs w:val="24"/>
          <w:lang w:eastAsia="es-ES"/>
        </w:rPr>
        <w:t>Regulan las relaciones entre autoridad y ciudadano, resultantes de la facultad recaudadora de aquella; así como la normatividad que se observará para el caso de que se incumpla con la obligación contributiva ciudadana.</w:t>
      </w:r>
    </w:p>
    <w:p w14:paraId="26B1D30F" w14:textId="77777777" w:rsidR="00EA0779" w:rsidRPr="00EA0779" w:rsidRDefault="00EA0779" w:rsidP="00C64C6C">
      <w:pPr>
        <w:numPr>
          <w:ilvl w:val="0"/>
          <w:numId w:val="1"/>
        </w:numPr>
        <w:spacing w:after="0" w:line="360" w:lineRule="auto"/>
        <w:ind w:left="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 Prevén los recursos legales y los procedimientos administrativos, para que el ciudadano inconforme pueda combatir actos del Ayuntamiento que pueda presumirse en materia fiscal, como excesivos y/o ilegales. </w:t>
      </w:r>
    </w:p>
    <w:p w14:paraId="0EFABD72"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p>
    <w:p w14:paraId="44428479" w14:textId="77777777" w:rsidR="00EA0779" w:rsidRPr="00EA0779" w:rsidRDefault="00EA0779" w:rsidP="00EA0779">
      <w:pPr>
        <w:spacing w:after="0" w:line="360" w:lineRule="auto"/>
        <w:ind w:firstLine="709"/>
        <w:jc w:val="both"/>
        <w:rPr>
          <w:rFonts w:ascii="Arial" w:eastAsia="Times New Roman" w:hAnsi="Arial"/>
          <w:bCs/>
          <w:sz w:val="24"/>
          <w:szCs w:val="24"/>
          <w:lang w:eastAsia="es-ES"/>
        </w:rPr>
      </w:pPr>
      <w:r w:rsidRPr="00EA0779">
        <w:rPr>
          <w:rFonts w:ascii="Arial" w:eastAsia="Times New Roman" w:hAnsi="Arial"/>
          <w:bCs/>
          <w:sz w:val="24"/>
          <w:szCs w:val="24"/>
          <w:lang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46E0E96D" w14:textId="77777777" w:rsidR="00EA0779" w:rsidRPr="00EA0779" w:rsidRDefault="00EA0779" w:rsidP="00EA0779">
      <w:pPr>
        <w:spacing w:after="0" w:line="360" w:lineRule="auto"/>
        <w:ind w:firstLine="709"/>
        <w:jc w:val="both"/>
        <w:rPr>
          <w:rFonts w:ascii="Arial" w:eastAsia="Times New Roman" w:hAnsi="Arial"/>
          <w:bCs/>
          <w:sz w:val="24"/>
          <w:szCs w:val="24"/>
          <w:lang w:eastAsia="es-ES"/>
        </w:rPr>
      </w:pPr>
    </w:p>
    <w:p w14:paraId="3D67E1C6" w14:textId="77777777" w:rsidR="00EA0779" w:rsidRPr="00EA0779" w:rsidRDefault="00EA0779" w:rsidP="00C64C6C">
      <w:pPr>
        <w:numPr>
          <w:ilvl w:val="0"/>
          <w:numId w:val="3"/>
        </w:numPr>
        <w:spacing w:after="0" w:line="360" w:lineRule="auto"/>
        <w:jc w:val="both"/>
        <w:rPr>
          <w:rFonts w:ascii="Arial" w:eastAsia="Times New Roman" w:hAnsi="Arial"/>
          <w:bCs/>
          <w:sz w:val="24"/>
          <w:szCs w:val="24"/>
          <w:lang w:eastAsia="es-ES"/>
        </w:rPr>
      </w:pPr>
      <w:r w:rsidRPr="00EA0779">
        <w:rPr>
          <w:rFonts w:ascii="Arial" w:eastAsia="Times New Roman" w:hAnsi="Arial"/>
          <w:bCs/>
          <w:sz w:val="24"/>
          <w:szCs w:val="24"/>
          <w:lang w:eastAsia="es-ES"/>
        </w:rPr>
        <w:t xml:space="preserve">Las Disposiciones Generales, entre las que se encuentran el objeto de la ley. </w:t>
      </w:r>
    </w:p>
    <w:p w14:paraId="554D4757" w14:textId="77777777" w:rsidR="00EA0779" w:rsidRPr="00EA0779" w:rsidRDefault="00EA0779" w:rsidP="00C64C6C">
      <w:pPr>
        <w:numPr>
          <w:ilvl w:val="0"/>
          <w:numId w:val="3"/>
        </w:numPr>
        <w:spacing w:after="0" w:line="360" w:lineRule="auto"/>
        <w:jc w:val="both"/>
        <w:rPr>
          <w:rFonts w:ascii="Arial" w:eastAsia="Times New Roman" w:hAnsi="Arial"/>
          <w:b/>
          <w:bCs/>
          <w:sz w:val="24"/>
          <w:szCs w:val="24"/>
          <w:lang w:eastAsia="es-ES"/>
        </w:rPr>
      </w:pPr>
      <w:r w:rsidRPr="00EA0779">
        <w:rPr>
          <w:rFonts w:ascii="Arial" w:eastAsia="Times New Roman" w:hAnsi="Arial"/>
          <w:bCs/>
          <w:sz w:val="24"/>
          <w:szCs w:val="24"/>
          <w:lang w:eastAsia="es-ES"/>
        </w:rPr>
        <w:t>Las Disposiciones Fiscales Municipales, las disposiciones de aplicación supletoria, recursos, garantías, las autoridades fiscales, las características de los ingresos y su clasificación.</w:t>
      </w:r>
    </w:p>
    <w:p w14:paraId="10B6A95A" w14:textId="77777777" w:rsidR="00EA0779" w:rsidRPr="00EA0779" w:rsidRDefault="00EA0779" w:rsidP="00C64C6C">
      <w:pPr>
        <w:numPr>
          <w:ilvl w:val="0"/>
          <w:numId w:val="3"/>
        </w:numPr>
        <w:spacing w:after="0" w:line="360" w:lineRule="auto"/>
        <w:jc w:val="both"/>
        <w:rPr>
          <w:rFonts w:ascii="Arial" w:eastAsia="Times New Roman" w:hAnsi="Arial"/>
          <w:b/>
          <w:bCs/>
          <w:sz w:val="24"/>
          <w:szCs w:val="24"/>
          <w:lang w:eastAsia="es-ES"/>
        </w:rPr>
      </w:pPr>
      <w:r w:rsidRPr="00EA0779">
        <w:rPr>
          <w:rFonts w:ascii="Arial" w:eastAsia="Times New Roman" w:hAnsi="Arial"/>
          <w:bCs/>
          <w:sz w:val="24"/>
          <w:szCs w:val="24"/>
          <w:lang w:eastAsia="es-ES"/>
        </w:rPr>
        <w:t>Los aspectos relativos a los créditos fiscales, los sujetos obligados, la época de pago, recargos y multas.</w:t>
      </w:r>
    </w:p>
    <w:p w14:paraId="4A8BA5E1" w14:textId="77777777" w:rsidR="00EA0779" w:rsidRPr="00EA0779" w:rsidRDefault="00EA0779" w:rsidP="00C64C6C">
      <w:pPr>
        <w:numPr>
          <w:ilvl w:val="0"/>
          <w:numId w:val="3"/>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 xml:space="preserve"> Los derechos y obligaciones de los contribuyentes.</w:t>
      </w:r>
    </w:p>
    <w:p w14:paraId="6A678DD0" w14:textId="77777777" w:rsidR="00EA0779" w:rsidRPr="00EA0779" w:rsidRDefault="00EA0779" w:rsidP="00C64C6C">
      <w:pPr>
        <w:numPr>
          <w:ilvl w:val="0"/>
          <w:numId w:val="3"/>
        </w:numPr>
        <w:spacing w:after="0" w:line="360" w:lineRule="auto"/>
        <w:jc w:val="both"/>
        <w:rPr>
          <w:rFonts w:ascii="Arial" w:eastAsia="Times New Roman" w:hAnsi="Arial"/>
          <w:b/>
          <w:bCs/>
          <w:sz w:val="24"/>
          <w:szCs w:val="24"/>
          <w:lang w:eastAsia="es-ES"/>
        </w:rPr>
      </w:pPr>
      <w:r w:rsidRPr="00EA0779">
        <w:rPr>
          <w:rFonts w:ascii="Arial" w:eastAsia="Times New Roman" w:hAnsi="Arial"/>
          <w:bCs/>
          <w:sz w:val="24"/>
          <w:szCs w:val="24"/>
          <w:lang w:eastAsia="es-ES"/>
        </w:rPr>
        <w:lastRenderedPageBreak/>
        <w:t>Los impuestos, entre los que destacan el del Impuesto Predial y el Impuesto Sobre Adquisición de Inmuebles, así como el Impuesto Sobre Espectáculos y Diversiones.</w:t>
      </w:r>
    </w:p>
    <w:p w14:paraId="21B8660A" w14:textId="77777777" w:rsidR="00EA0779" w:rsidRPr="00EA0779" w:rsidRDefault="00EA0779" w:rsidP="00C64C6C">
      <w:pPr>
        <w:numPr>
          <w:ilvl w:val="0"/>
          <w:numId w:val="3"/>
        </w:numPr>
        <w:spacing w:after="0" w:line="360" w:lineRule="auto"/>
        <w:jc w:val="both"/>
        <w:rPr>
          <w:rFonts w:ascii="Arial" w:eastAsia="Times New Roman" w:hAnsi="Arial"/>
          <w:b/>
          <w:bCs/>
          <w:sz w:val="24"/>
          <w:szCs w:val="24"/>
          <w:lang w:eastAsia="es-ES"/>
        </w:rPr>
      </w:pPr>
      <w:r w:rsidRPr="00EA0779">
        <w:rPr>
          <w:rFonts w:ascii="Arial" w:eastAsia="Times New Roman" w:hAnsi="Arial"/>
          <w:bCs/>
          <w:sz w:val="24"/>
          <w:szCs w:val="24"/>
          <w:lang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entre otros.</w:t>
      </w:r>
    </w:p>
    <w:p w14:paraId="3A2F62AD" w14:textId="77777777" w:rsidR="00EA0779" w:rsidRPr="00EA0779" w:rsidRDefault="00EA0779" w:rsidP="00C64C6C">
      <w:pPr>
        <w:numPr>
          <w:ilvl w:val="0"/>
          <w:numId w:val="3"/>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Las Contribuciones de mejora.</w:t>
      </w:r>
    </w:p>
    <w:p w14:paraId="46E966E8" w14:textId="77777777" w:rsidR="00EA0779" w:rsidRPr="00EA0779" w:rsidRDefault="00EA0779" w:rsidP="00C64C6C">
      <w:pPr>
        <w:numPr>
          <w:ilvl w:val="0"/>
          <w:numId w:val="3"/>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Los Productos y Aprovechamientos.</w:t>
      </w:r>
    </w:p>
    <w:p w14:paraId="031DA6E1" w14:textId="77777777" w:rsidR="00EA0779" w:rsidRPr="00EA0779" w:rsidRDefault="00EA0779" w:rsidP="00C64C6C">
      <w:pPr>
        <w:numPr>
          <w:ilvl w:val="0"/>
          <w:numId w:val="3"/>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Las Participaciones y Aportaciones.</w:t>
      </w:r>
    </w:p>
    <w:p w14:paraId="2397BBFD" w14:textId="77777777" w:rsidR="00EA0779" w:rsidRPr="00EA0779" w:rsidRDefault="00EA0779" w:rsidP="00C64C6C">
      <w:pPr>
        <w:numPr>
          <w:ilvl w:val="0"/>
          <w:numId w:val="3"/>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El Procedimiento Administrativo de Ejecución aplicable, en su caso.</w:t>
      </w:r>
    </w:p>
    <w:p w14:paraId="0F139FDF" w14:textId="77777777" w:rsidR="00EA0779" w:rsidRPr="00EA0779" w:rsidRDefault="00EA0779" w:rsidP="00C64C6C">
      <w:pPr>
        <w:numPr>
          <w:ilvl w:val="0"/>
          <w:numId w:val="3"/>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Las multas e infracciones, en su caso.</w:t>
      </w:r>
    </w:p>
    <w:p w14:paraId="7EE8F903" w14:textId="77777777" w:rsidR="00EA0779" w:rsidRPr="00EA0779" w:rsidRDefault="00EA0779" w:rsidP="00C64C6C">
      <w:pPr>
        <w:numPr>
          <w:ilvl w:val="0"/>
          <w:numId w:val="3"/>
        </w:numPr>
        <w:spacing w:after="0" w:line="360" w:lineRule="auto"/>
        <w:jc w:val="both"/>
        <w:rPr>
          <w:rFonts w:ascii="Arial" w:eastAsia="Times New Roman" w:hAnsi="Arial"/>
          <w:b/>
          <w:bCs/>
          <w:sz w:val="24"/>
          <w:szCs w:val="24"/>
          <w:lang w:eastAsia="es-ES"/>
        </w:rPr>
      </w:pPr>
      <w:r w:rsidRPr="00EA0779">
        <w:rPr>
          <w:rFonts w:ascii="Arial" w:eastAsia="Times New Roman" w:hAnsi="Arial"/>
          <w:bCs/>
          <w:sz w:val="24"/>
          <w:szCs w:val="24"/>
          <w:lang w:eastAsia="es-ES"/>
        </w:rPr>
        <w:t>Los ingresos extraordinarios, cuando así se ha considerado por su proponente.</w:t>
      </w:r>
    </w:p>
    <w:p w14:paraId="4AA5E179" w14:textId="77777777" w:rsidR="00EA0779" w:rsidRPr="00EA0779" w:rsidRDefault="00EA0779" w:rsidP="00C64C6C">
      <w:pPr>
        <w:numPr>
          <w:ilvl w:val="0"/>
          <w:numId w:val="3"/>
        </w:numPr>
        <w:spacing w:after="0" w:line="360" w:lineRule="auto"/>
        <w:jc w:val="both"/>
        <w:rPr>
          <w:rFonts w:ascii="Arial" w:eastAsia="Times New Roman" w:hAnsi="Arial"/>
          <w:b/>
          <w:bCs/>
          <w:sz w:val="24"/>
          <w:szCs w:val="24"/>
          <w:lang w:eastAsia="es-ES"/>
        </w:rPr>
      </w:pPr>
      <w:r w:rsidRPr="00EA0779">
        <w:rPr>
          <w:rFonts w:ascii="Arial" w:eastAsia="Times New Roman" w:hAnsi="Arial"/>
          <w:sz w:val="24"/>
          <w:szCs w:val="24"/>
          <w:lang w:eastAsia="es-ES"/>
        </w:rPr>
        <w:t>Y las demás disposiciones de carácter general, como los artículos transitorios y los recursos administrativos procedentes.</w:t>
      </w:r>
    </w:p>
    <w:p w14:paraId="58C7C2AF" w14:textId="77777777" w:rsidR="00EA0779" w:rsidRPr="00EA0779" w:rsidRDefault="00EA0779" w:rsidP="00EA0779">
      <w:pPr>
        <w:spacing w:after="0" w:line="360" w:lineRule="auto"/>
        <w:ind w:left="283"/>
        <w:jc w:val="both"/>
        <w:rPr>
          <w:rFonts w:ascii="Arial" w:eastAsia="Times New Roman" w:hAnsi="Arial"/>
          <w:bCs/>
          <w:sz w:val="24"/>
          <w:szCs w:val="24"/>
          <w:lang w:eastAsia="es-ES"/>
        </w:rPr>
      </w:pPr>
    </w:p>
    <w:p w14:paraId="0284AAB7"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b/>
          <w:sz w:val="24"/>
          <w:szCs w:val="24"/>
          <w:lang w:eastAsia="es-ES"/>
        </w:rPr>
        <w:t xml:space="preserve">NOVENA. </w:t>
      </w:r>
      <w:r w:rsidRPr="00EA0779">
        <w:rPr>
          <w:rFonts w:ascii="Arial" w:eastAsia="Times New Roman" w:hAnsi="Arial"/>
          <w:sz w:val="24"/>
          <w:szCs w:val="24"/>
          <w:lang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3695DA9D" w14:textId="77777777" w:rsidR="00EA0779" w:rsidRPr="00EA0779" w:rsidRDefault="00EA0779" w:rsidP="00EA0779">
      <w:pPr>
        <w:spacing w:after="0" w:line="360" w:lineRule="auto"/>
        <w:jc w:val="both"/>
        <w:rPr>
          <w:rFonts w:ascii="Arial" w:eastAsia="Times New Roman" w:hAnsi="Arial"/>
          <w:sz w:val="24"/>
          <w:szCs w:val="24"/>
          <w:lang w:eastAsia="es-ES"/>
        </w:rPr>
      </w:pPr>
    </w:p>
    <w:p w14:paraId="2DF0925A"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012B64F6"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78CCD1CF"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Los ministros recordaron que el Municipio ha sido bandera emblemática de las luchas revolucionarias. No obstante, su elevación a rango constitucional en 1917 fueron muchas las limitaciones y el cercenamiento que la propia Constitución impuso </w:t>
      </w:r>
      <w:r w:rsidRPr="00EA0779">
        <w:rPr>
          <w:rFonts w:ascii="Arial" w:eastAsia="Times New Roman" w:hAnsi="Arial"/>
          <w:sz w:val="24"/>
          <w:szCs w:val="24"/>
          <w:lang w:eastAsia="es-ES"/>
        </w:rPr>
        <w:lastRenderedPageBreak/>
        <w:t>al Municipio, obligándolo o sometiéndolo a la voluntad del Ejecutivo Estatal o del Legislativo también Estatal o, en el mejor de los casos, rodeándole de un contexto jurídico vulnerable.</w:t>
      </w:r>
    </w:p>
    <w:p w14:paraId="6499E4FD"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7EF2ADC6"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En esa evolución, de acuerdo al máximo tribunal del país, se pueden identificar tres momentos determinantes en la evolución del Municipio libre, partiendo de la importante consagración constitucional que, en 1917 se dio de esta figura:</w:t>
      </w:r>
    </w:p>
    <w:p w14:paraId="3F018C67"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39740E7B"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345C4DF7"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5427C8EE"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15544840"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5D648768"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lastRenderedPageBreak/>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74AB778C"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b) Porque a partir de los fallos que ha venido emitiendo esta Suprema Corte en dichos juicios, que evitan injerencias o interferencias de los estados, a la vida administrativa, política o jurídica de los municipios.</w:t>
      </w:r>
    </w:p>
    <w:p w14:paraId="71161CBC"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78594145"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1329E057"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48902F37"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5E702101"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0EAEFCE8"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6A290614"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w:t>
      </w:r>
      <w:r w:rsidRPr="00EA0779">
        <w:rPr>
          <w:rFonts w:ascii="Arial" w:eastAsia="Times New Roman" w:hAnsi="Arial"/>
          <w:sz w:val="24"/>
          <w:szCs w:val="24"/>
          <w:lang w:eastAsia="es-ES"/>
        </w:rPr>
        <w:lastRenderedPageBreak/>
        <w:t xml:space="preserve">de dictaminación, se elaboró un proyecto único de reforma constitucional que eventualmente fue de conocimiento de ambas Cámaras. </w:t>
      </w:r>
    </w:p>
    <w:p w14:paraId="42DB1724"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6A138CCD"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0B0D94AE"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230D8286"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585501B4"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502F4AFA"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1)</w:t>
      </w:r>
      <w:r w:rsidRPr="00EA0779">
        <w:rPr>
          <w:rFonts w:ascii="Arial" w:eastAsia="Times New Roman" w:hAnsi="Arial"/>
          <w:sz w:val="24"/>
          <w:szCs w:val="24"/>
          <w:lang w:eastAsia="es-ES"/>
        </w:rPr>
        <w:tab/>
        <w:t>El principio de libre disposición de la hacienda municipal, consagrado en la fracción IV del artículo 115 constitucional;</w:t>
      </w:r>
    </w:p>
    <w:p w14:paraId="415C4AF0"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2)</w:t>
      </w:r>
      <w:r w:rsidRPr="00EA0779">
        <w:rPr>
          <w:rFonts w:ascii="Arial" w:eastAsia="Times New Roman" w:hAnsi="Arial"/>
          <w:sz w:val="24"/>
          <w:szCs w:val="24"/>
          <w:lang w:eastAsia="es-ES"/>
        </w:rPr>
        <w:tab/>
        <w:t>Que la Constitución estatuye que los ayuntamientos elaborarán sus propios presupuestos de egresos (fracción IV, artículo 115 constitucional);</w:t>
      </w:r>
    </w:p>
    <w:p w14:paraId="0CB3A52B"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62D41D23"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7E6EC298"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7A2C3D3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0E35A53A" w14:textId="77777777" w:rsidR="00EA0779" w:rsidRPr="00EA0779" w:rsidRDefault="00EA0779" w:rsidP="00EA0779">
      <w:pPr>
        <w:spacing w:after="0" w:line="360" w:lineRule="auto"/>
        <w:ind w:firstLine="709"/>
        <w:jc w:val="both"/>
        <w:rPr>
          <w:rFonts w:ascii="Arial" w:eastAsia="Times New Roman" w:hAnsi="Arial"/>
          <w:b/>
          <w:sz w:val="24"/>
          <w:szCs w:val="24"/>
          <w:lang w:eastAsia="es-ES"/>
        </w:rPr>
      </w:pPr>
    </w:p>
    <w:p w14:paraId="3B105CBD" w14:textId="77777777" w:rsidR="00EA0779" w:rsidRPr="00EA0779" w:rsidRDefault="00EA0779" w:rsidP="00EA0779">
      <w:pPr>
        <w:spacing w:after="0" w:line="360" w:lineRule="auto"/>
        <w:jc w:val="both"/>
        <w:rPr>
          <w:rFonts w:ascii="Arial" w:eastAsia="Times New Roman" w:hAnsi="Arial"/>
          <w:iCs/>
          <w:sz w:val="24"/>
          <w:szCs w:val="24"/>
          <w:lang w:eastAsia="es-ES"/>
        </w:rPr>
      </w:pPr>
      <w:r w:rsidRPr="00EA0779">
        <w:rPr>
          <w:rFonts w:ascii="Arial" w:eastAsia="Times New Roman" w:hAnsi="Arial"/>
          <w:b/>
          <w:sz w:val="24"/>
          <w:szCs w:val="24"/>
          <w:lang w:eastAsia="es-ES"/>
        </w:rPr>
        <w:t xml:space="preserve">DÉCIMA.  </w:t>
      </w:r>
      <w:r w:rsidRPr="00EA0779">
        <w:rPr>
          <w:rFonts w:ascii="Arial" w:eastAsia="Times New Roman" w:hAnsi="Arial"/>
          <w:iCs/>
          <w:sz w:val="24"/>
          <w:szCs w:val="24"/>
          <w:lang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7DC2A11D" w14:textId="77777777" w:rsidR="00EA0779" w:rsidRPr="00EA0779" w:rsidRDefault="00EA0779" w:rsidP="00EA0779">
      <w:pPr>
        <w:spacing w:after="0" w:line="360" w:lineRule="auto"/>
        <w:ind w:firstLine="709"/>
        <w:jc w:val="both"/>
        <w:rPr>
          <w:rFonts w:ascii="Arial" w:eastAsia="Times New Roman" w:hAnsi="Arial"/>
          <w:iCs/>
          <w:sz w:val="24"/>
          <w:szCs w:val="24"/>
          <w:lang w:eastAsia="es-ES"/>
        </w:rPr>
      </w:pPr>
    </w:p>
    <w:p w14:paraId="2EABC94D"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iCs/>
          <w:sz w:val="24"/>
          <w:szCs w:val="24"/>
          <w:lang w:eastAsia="es-ES"/>
        </w:rPr>
      </w:pPr>
      <w:r w:rsidRPr="00EA0779">
        <w:rPr>
          <w:rFonts w:ascii="Arial" w:eastAsia="Times New Roman" w:hAnsi="Arial"/>
          <w:sz w:val="24"/>
          <w:szCs w:val="24"/>
          <w:lang w:eastAsia="es-ES"/>
        </w:rPr>
        <w:t xml:space="preserve">De tal suerte, que como se ha referido con anterioridad, </w:t>
      </w:r>
      <w:r w:rsidRPr="00EA0779">
        <w:rPr>
          <w:rFonts w:ascii="Arial" w:eastAsia="Times New Roman" w:hAnsi="Arial"/>
          <w:iCs/>
          <w:sz w:val="24"/>
          <w:szCs w:val="24"/>
          <w:lang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0F565AE1"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iCs/>
          <w:sz w:val="24"/>
          <w:szCs w:val="24"/>
          <w:lang w:eastAsia="es-ES"/>
        </w:rPr>
      </w:pPr>
    </w:p>
    <w:p w14:paraId="7EE91D49"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w:t>
      </w:r>
      <w:r w:rsidRPr="00EA0779">
        <w:rPr>
          <w:rFonts w:ascii="Arial" w:eastAsia="Times New Roman" w:hAnsi="Arial"/>
          <w:sz w:val="24"/>
          <w:szCs w:val="24"/>
          <w:lang w:eastAsia="es-ES"/>
        </w:rPr>
        <w:lastRenderedPageBreak/>
        <w:t>al máximo nivel jerárquico, los cuales, al ser observados garantizan el respeto a la autonomía municipal consagrado por la Carta Magna.</w:t>
      </w:r>
    </w:p>
    <w:p w14:paraId="50157886" w14:textId="77777777" w:rsidR="00EA0779" w:rsidRPr="00EA0779" w:rsidRDefault="00EA0779" w:rsidP="00EA0779">
      <w:pPr>
        <w:spacing w:after="0" w:line="360" w:lineRule="auto"/>
        <w:jc w:val="both"/>
        <w:rPr>
          <w:rFonts w:ascii="Arial" w:eastAsia="Times New Roman" w:hAnsi="Arial"/>
          <w:sz w:val="24"/>
          <w:szCs w:val="24"/>
          <w:lang w:eastAsia="es-ES"/>
        </w:rPr>
      </w:pPr>
    </w:p>
    <w:p w14:paraId="62BD8205"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Entre los principios señalados en dicha controversia se destacan los siguientes: </w:t>
      </w:r>
    </w:p>
    <w:p w14:paraId="1B31F5C0"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p>
    <w:p w14:paraId="66AD8ADC" w14:textId="77777777" w:rsidR="00EA0779" w:rsidRPr="00EA0779" w:rsidRDefault="00EA0779" w:rsidP="00C64C6C">
      <w:pPr>
        <w:numPr>
          <w:ilvl w:val="0"/>
          <w:numId w:val="2"/>
        </w:numPr>
        <w:spacing w:after="0" w:line="360" w:lineRule="auto"/>
        <w:contextualSpacing/>
        <w:jc w:val="both"/>
        <w:rPr>
          <w:rFonts w:ascii="Arial" w:eastAsia="Times New Roman" w:hAnsi="Arial"/>
          <w:sz w:val="24"/>
          <w:szCs w:val="24"/>
          <w:lang w:eastAsia="es-ES"/>
        </w:rPr>
      </w:pPr>
      <w:r w:rsidRPr="00EA0779">
        <w:rPr>
          <w:rFonts w:ascii="Arial" w:eastAsia="Times New Roman" w:hAnsi="Arial"/>
          <w:sz w:val="24"/>
          <w:szCs w:val="24"/>
          <w:lang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2AB4F809" w14:textId="77777777" w:rsidR="00EA0779" w:rsidRPr="00EA0779" w:rsidRDefault="00EA0779" w:rsidP="00EA0779">
      <w:pPr>
        <w:spacing w:after="0" w:line="360" w:lineRule="auto"/>
        <w:ind w:left="720"/>
        <w:contextualSpacing/>
        <w:jc w:val="both"/>
        <w:rPr>
          <w:rFonts w:ascii="Arial" w:eastAsia="Times New Roman" w:hAnsi="Arial"/>
          <w:sz w:val="24"/>
          <w:szCs w:val="24"/>
          <w:lang w:eastAsia="es-ES"/>
        </w:rPr>
      </w:pPr>
    </w:p>
    <w:p w14:paraId="7B9C2A23" w14:textId="77777777" w:rsidR="00EA0779" w:rsidRPr="00EA0779" w:rsidRDefault="00EA0779" w:rsidP="00C64C6C">
      <w:pPr>
        <w:numPr>
          <w:ilvl w:val="0"/>
          <w:numId w:val="2"/>
        </w:numPr>
        <w:spacing w:after="0" w:line="360" w:lineRule="auto"/>
        <w:contextualSpacing/>
        <w:jc w:val="both"/>
        <w:rPr>
          <w:rFonts w:ascii="Arial" w:eastAsia="Times New Roman" w:hAnsi="Arial"/>
          <w:sz w:val="24"/>
          <w:szCs w:val="24"/>
          <w:lang w:eastAsia="es-ES"/>
        </w:rPr>
      </w:pPr>
      <w:r w:rsidRPr="00EA0779">
        <w:rPr>
          <w:rFonts w:ascii="Arial" w:eastAsia="Times New Roman" w:hAnsi="Arial"/>
          <w:sz w:val="24"/>
          <w:szCs w:val="24"/>
          <w:lang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31097BC0" w14:textId="77777777" w:rsidR="00EA0779" w:rsidRPr="00EA0779" w:rsidRDefault="00EA0779" w:rsidP="00EA0779">
      <w:pPr>
        <w:spacing w:after="0" w:line="360" w:lineRule="auto"/>
        <w:ind w:left="708"/>
        <w:rPr>
          <w:rFonts w:ascii="Arial" w:eastAsia="Times New Roman" w:hAnsi="Arial"/>
          <w:sz w:val="24"/>
          <w:szCs w:val="24"/>
          <w:lang w:eastAsia="es-ES"/>
        </w:rPr>
      </w:pPr>
    </w:p>
    <w:p w14:paraId="53DD321E" w14:textId="77777777" w:rsidR="00EA0779" w:rsidRPr="00EA0779" w:rsidRDefault="00EA0779" w:rsidP="00C64C6C">
      <w:pPr>
        <w:numPr>
          <w:ilvl w:val="0"/>
          <w:numId w:val="2"/>
        </w:numPr>
        <w:spacing w:after="0" w:line="360" w:lineRule="auto"/>
        <w:contextualSpacing/>
        <w:jc w:val="both"/>
        <w:rPr>
          <w:rFonts w:ascii="Arial" w:eastAsia="Times New Roman" w:hAnsi="Arial"/>
          <w:sz w:val="24"/>
          <w:szCs w:val="24"/>
          <w:lang w:eastAsia="es-ES"/>
        </w:rPr>
      </w:pPr>
      <w:r w:rsidRPr="00EA0779">
        <w:rPr>
          <w:rFonts w:ascii="Arial" w:eastAsia="Times New Roman" w:hAnsi="Arial"/>
          <w:sz w:val="24"/>
          <w:szCs w:val="24"/>
          <w:lang w:eastAsia="es-ES"/>
        </w:rPr>
        <w:t>El principio de integridad de los recursos municipales, consistente en que los municipios tienen derecho a la recepción puntual, efectiva y completa tanto de las participaciones como de las aportaciones federales.</w:t>
      </w:r>
    </w:p>
    <w:p w14:paraId="67D879AB" w14:textId="77777777" w:rsidR="00EA0779" w:rsidRPr="00EA0779" w:rsidRDefault="00EA0779" w:rsidP="00EA0779">
      <w:pPr>
        <w:spacing w:after="0" w:line="360" w:lineRule="auto"/>
        <w:ind w:left="720"/>
        <w:contextualSpacing/>
        <w:jc w:val="both"/>
        <w:rPr>
          <w:rFonts w:ascii="Arial" w:eastAsia="Times New Roman" w:hAnsi="Arial"/>
          <w:sz w:val="24"/>
          <w:szCs w:val="24"/>
          <w:lang w:eastAsia="es-ES"/>
        </w:rPr>
      </w:pPr>
    </w:p>
    <w:p w14:paraId="76C08DFA"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b/>
          <w:iCs/>
          <w:sz w:val="24"/>
          <w:szCs w:val="24"/>
          <w:lang w:eastAsia="es-ES"/>
        </w:rPr>
      </w:pPr>
      <w:r w:rsidRPr="00EA0779">
        <w:rPr>
          <w:rFonts w:ascii="Arial" w:eastAsia="Times New Roman" w:hAnsi="Arial"/>
          <w:iCs/>
          <w:sz w:val="24"/>
          <w:szCs w:val="24"/>
          <w:lang w:eastAsia="es-ES"/>
        </w:rPr>
        <w:t xml:space="preserve">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w:t>
      </w:r>
      <w:r w:rsidRPr="00EA0779">
        <w:rPr>
          <w:rFonts w:ascii="Arial" w:eastAsia="Times New Roman" w:hAnsi="Arial"/>
          <w:iCs/>
          <w:sz w:val="24"/>
          <w:szCs w:val="24"/>
          <w:lang w:eastAsia="es-ES"/>
        </w:rPr>
        <w:lastRenderedPageBreak/>
        <w:t>para la consecución de sus objetivos y fines, como lo es, el de proporcionar a la ciudadanía los servicios públicos que necesiten atenderse</w:t>
      </w:r>
      <w:r w:rsidRPr="00EA0779">
        <w:rPr>
          <w:rFonts w:ascii="Arial" w:eastAsia="Times New Roman" w:hAnsi="Arial"/>
          <w:b/>
          <w:iCs/>
          <w:sz w:val="24"/>
          <w:szCs w:val="24"/>
          <w:lang w:eastAsia="es-ES"/>
        </w:rPr>
        <w:t xml:space="preserve">. </w:t>
      </w:r>
    </w:p>
    <w:p w14:paraId="5413AF7F"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iCs/>
          <w:sz w:val="24"/>
          <w:szCs w:val="24"/>
          <w:lang w:eastAsia="es-ES"/>
        </w:rPr>
      </w:pPr>
    </w:p>
    <w:p w14:paraId="124088C3"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r w:rsidRPr="00EA0779">
        <w:rPr>
          <w:rFonts w:ascii="Arial" w:eastAsia="Times New Roman" w:hAnsi="Arial"/>
          <w:iCs/>
          <w:sz w:val="24"/>
          <w:szCs w:val="24"/>
          <w:lang w:eastAsia="es-ES"/>
        </w:rPr>
        <w:t>Asimismo,</w:t>
      </w:r>
      <w:r w:rsidRPr="00EA0779">
        <w:rPr>
          <w:rFonts w:ascii="Arial" w:eastAsia="Times New Roman" w:hAnsi="Arial"/>
          <w:b/>
          <w:iCs/>
          <w:sz w:val="24"/>
          <w:szCs w:val="24"/>
          <w:lang w:eastAsia="es-ES"/>
        </w:rPr>
        <w:t xml:space="preserve"> </w:t>
      </w:r>
      <w:r w:rsidRPr="00EA0779">
        <w:rPr>
          <w:rFonts w:ascii="Arial" w:eastAsia="Times New Roman" w:hAnsi="Arial"/>
          <w:sz w:val="24"/>
          <w:szCs w:val="24"/>
          <w:lang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50CB4A59"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p>
    <w:p w14:paraId="21F02A4D"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bCs/>
          <w:iCs/>
          <w:sz w:val="24"/>
          <w:szCs w:val="24"/>
          <w:lang w:eastAsia="es-ES"/>
        </w:rPr>
      </w:pPr>
      <w:r w:rsidRPr="00EA0779">
        <w:rPr>
          <w:rFonts w:ascii="Arial" w:eastAsia="Times New Roman" w:hAnsi="Arial"/>
          <w:sz w:val="24"/>
          <w:szCs w:val="24"/>
          <w:lang w:eastAsia="es-ES"/>
        </w:rPr>
        <w:t xml:space="preserve">Refuerzan lo anterior los criterios emitidos por la Suprema Corte de Justicia de la Nación en el rubro: </w:t>
      </w:r>
      <w:r w:rsidRPr="00EA0779">
        <w:rPr>
          <w:rFonts w:ascii="Arial" w:eastAsia="Times New Roman" w:hAnsi="Arial"/>
          <w:bCs/>
          <w:iCs/>
          <w:sz w:val="24"/>
          <w:szCs w:val="24"/>
          <w:lang w:eastAsia="es-ES"/>
        </w:rPr>
        <w:t>HACIENDA MUNICIPAL. PRINCIPIOS, DERECHOS Y FACULTADES EN ESA MATERIA, PREVISTOS EN EL ARTÍCULO 115, FRACCIÓN IV, DE LA CONSTITUCIÓN POLÍTICA DE LOS ESTADOS UNIDOS MEXICANOS.</w:t>
      </w:r>
      <w:r w:rsidRPr="00EA0779">
        <w:rPr>
          <w:rFonts w:ascii="Arial" w:eastAsia="Times New Roman" w:hAnsi="Arial"/>
          <w:bCs/>
          <w:iCs/>
          <w:sz w:val="24"/>
          <w:szCs w:val="24"/>
          <w:vertAlign w:val="superscript"/>
          <w:lang w:eastAsia="es-ES"/>
        </w:rPr>
        <w:footnoteReference w:id="9"/>
      </w:r>
    </w:p>
    <w:p w14:paraId="15938A04"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p>
    <w:p w14:paraId="58227E37"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3E50D7C0"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p>
    <w:p w14:paraId="3E71BD70"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 este sentido, para dotar de certeza jurídica a los habitantes de los ayuntamientos, se aplicaron a las leyes de hacienda,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w:t>
      </w:r>
      <w:r w:rsidRPr="00EA0779">
        <w:rPr>
          <w:rFonts w:ascii="Arial" w:eastAsia="Times New Roman" w:hAnsi="Arial"/>
          <w:sz w:val="24"/>
          <w:szCs w:val="24"/>
          <w:lang w:eastAsia="es-ES"/>
        </w:rPr>
        <w:lastRenderedPageBreak/>
        <w:t>General de Transparencia y Acceso a la Información Pública, y a los criterios sostenidos por la Suprema Corte de Justicia del país con relación al ejercicio del derecho a la Información Pública.</w:t>
      </w:r>
    </w:p>
    <w:p w14:paraId="2C7D3F9D"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p>
    <w:p w14:paraId="5BFE4047"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43F4C041"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p>
    <w:p w14:paraId="1F805D00"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Dichos cambios, son acordes con los criterios del Pleno de la Suprema Corte de Justicia de la Nación la cual ha establecido en la tesis de rubro “HACIENDA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EA0779">
        <w:rPr>
          <w:rFonts w:ascii="Arial" w:eastAsia="Times New Roman" w:hAnsi="Arial"/>
          <w:sz w:val="24"/>
          <w:szCs w:val="24"/>
          <w:vertAlign w:val="superscript"/>
          <w:lang w:eastAsia="es-ES"/>
        </w:rPr>
        <w:footnoteReference w:id="10"/>
      </w:r>
      <w:r w:rsidRPr="00EA0779">
        <w:rPr>
          <w:rFonts w:ascii="Arial" w:eastAsia="Times New Roman" w:hAnsi="Arial"/>
          <w:sz w:val="24"/>
          <w:szCs w:val="24"/>
          <w:lang w:eastAsia="es-ES"/>
        </w:rPr>
        <w:t>”</w:t>
      </w:r>
      <w:r w:rsidRPr="00EA0779">
        <w:rPr>
          <w:rFonts w:ascii="Arial" w:eastAsia="Times New Roman" w:hAnsi="Arial"/>
          <w:b/>
          <w:i/>
          <w:sz w:val="24"/>
          <w:szCs w:val="24"/>
          <w:lang w:eastAsia="es-ES"/>
        </w:rPr>
        <w:t xml:space="preserve"> </w:t>
      </w:r>
      <w:r w:rsidRPr="00EA0779">
        <w:rPr>
          <w:rFonts w:ascii="Arial" w:eastAsia="Times New Roman" w:hAnsi="Arial"/>
          <w:sz w:val="24"/>
          <w:szCs w:val="24"/>
          <w:lang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1A7C853F" w14:textId="77777777" w:rsidR="00EA0779" w:rsidRPr="00EA0779" w:rsidRDefault="00EA0779" w:rsidP="00EA0779">
      <w:pPr>
        <w:spacing w:after="0" w:line="360" w:lineRule="auto"/>
        <w:ind w:firstLine="600"/>
        <w:jc w:val="both"/>
        <w:rPr>
          <w:rFonts w:ascii="Arial" w:eastAsia="Times New Roman" w:hAnsi="Arial"/>
          <w:b/>
          <w:sz w:val="24"/>
          <w:szCs w:val="24"/>
          <w:lang w:eastAsia="es-ES"/>
        </w:rPr>
      </w:pPr>
    </w:p>
    <w:p w14:paraId="361076DD"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b/>
          <w:sz w:val="24"/>
          <w:szCs w:val="24"/>
          <w:lang w:eastAsia="es-ES"/>
        </w:rPr>
        <w:t xml:space="preserve">DÉCIMO PRIMERA. </w:t>
      </w:r>
      <w:r w:rsidRPr="00EA0779">
        <w:rPr>
          <w:rFonts w:ascii="Arial" w:eastAsia="Times New Roman" w:hAnsi="Arial"/>
          <w:sz w:val="24"/>
          <w:szCs w:val="24"/>
          <w:lang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30ACBFDF"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p>
    <w:p w14:paraId="6E49A1B4" w14:textId="77777777" w:rsidR="00EA0779" w:rsidRPr="00EA0779" w:rsidRDefault="00EA0779" w:rsidP="00EA0779">
      <w:pPr>
        <w:spacing w:after="0" w:line="360" w:lineRule="auto"/>
        <w:ind w:firstLine="708"/>
        <w:jc w:val="both"/>
        <w:rPr>
          <w:rFonts w:ascii="Arial" w:eastAsia="Times New Roman" w:hAnsi="Arial"/>
          <w:b/>
          <w:sz w:val="24"/>
          <w:szCs w:val="24"/>
          <w:lang w:eastAsia="es-ES"/>
        </w:rPr>
      </w:pPr>
      <w:r w:rsidRPr="00EA0779">
        <w:rPr>
          <w:rFonts w:ascii="Arial" w:eastAsia="Times New Roman" w:hAnsi="Arial"/>
          <w:sz w:val="24"/>
          <w:szCs w:val="24"/>
          <w:lang w:eastAsia="es-ES"/>
        </w:rPr>
        <w:t>Estos elementos están contenidos en las tesis de rubros "IMPUESTOS, PRINCIPIO DE LEGALIDAD QUE EN MATERIA DE, CONSAGRA LA CONSTITUCIÓN FEDERAL</w:t>
      </w:r>
      <w:r w:rsidRPr="00EA0779">
        <w:rPr>
          <w:rFonts w:ascii="Arial" w:eastAsia="Times New Roman" w:hAnsi="Arial"/>
          <w:sz w:val="24"/>
          <w:szCs w:val="24"/>
          <w:vertAlign w:val="superscript"/>
          <w:lang w:eastAsia="es-ES"/>
        </w:rPr>
        <w:footnoteReference w:id="11"/>
      </w:r>
      <w:r w:rsidRPr="00EA0779">
        <w:rPr>
          <w:rFonts w:ascii="Arial" w:eastAsia="Times New Roman" w:hAnsi="Arial"/>
          <w:sz w:val="24"/>
          <w:szCs w:val="24"/>
          <w:lang w:eastAsia="es-ES"/>
        </w:rPr>
        <w:t>" e "IMPUESTOS, ELEMENTOS ESENCIALES DE LOS. DEBEN ESTAR CONSIGNADOS EXPRESAMENTE EN LA LEY</w:t>
      </w:r>
      <w:r w:rsidRPr="00EA0779">
        <w:rPr>
          <w:rFonts w:ascii="Arial" w:eastAsia="Times New Roman" w:hAnsi="Arial"/>
          <w:sz w:val="24"/>
          <w:szCs w:val="24"/>
          <w:vertAlign w:val="superscript"/>
          <w:lang w:eastAsia="es-ES"/>
        </w:rPr>
        <w:footnoteReference w:id="12"/>
      </w:r>
      <w:r w:rsidRPr="00EA0779">
        <w:rPr>
          <w:rFonts w:ascii="Arial" w:eastAsia="Times New Roman" w:hAnsi="Arial"/>
          <w:sz w:val="24"/>
          <w:szCs w:val="24"/>
          <w:lang w:eastAsia="es-ES"/>
        </w:rPr>
        <w:t>"</w:t>
      </w:r>
    </w:p>
    <w:p w14:paraId="19CD7279" w14:textId="77777777" w:rsidR="00EA0779" w:rsidRPr="00EA0779" w:rsidRDefault="00EA0779" w:rsidP="00EA0779">
      <w:pPr>
        <w:spacing w:after="0" w:line="360" w:lineRule="auto"/>
        <w:jc w:val="both"/>
        <w:rPr>
          <w:rFonts w:ascii="Arial" w:eastAsia="Times New Roman" w:hAnsi="Arial"/>
          <w:sz w:val="24"/>
          <w:szCs w:val="24"/>
          <w:lang w:eastAsia="es-ES"/>
        </w:rPr>
      </w:pPr>
    </w:p>
    <w:p w14:paraId="79AD5E00"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sz w:val="24"/>
          <w:szCs w:val="24"/>
          <w:lang w:eastAsia="es-ES"/>
        </w:rPr>
        <w:t>En ese sentido, dicho tribunal ha determinado que parte del principio de legalidad tributaria es el de reserva de ley, el cual guarda estrecha semejanza y mantiene vinculación con aquél, lo anterior de acuerdo a la tesis P. CXLVIII/97 de rubro “LEGALIDAD TRIBUTARIA. ALCANCE DEL PRINCIPIO DE RESERVA DE LEY</w:t>
      </w:r>
      <w:r w:rsidRPr="00EA0779">
        <w:rPr>
          <w:rFonts w:ascii="Arial" w:eastAsia="Times New Roman" w:hAnsi="Arial"/>
          <w:sz w:val="24"/>
          <w:szCs w:val="24"/>
          <w:vertAlign w:val="superscript"/>
          <w:lang w:eastAsia="es-ES"/>
        </w:rPr>
        <w:footnoteReference w:id="13"/>
      </w:r>
      <w:r w:rsidRPr="00EA0779">
        <w:rPr>
          <w:rFonts w:ascii="Arial" w:eastAsia="Times New Roman" w:hAnsi="Arial"/>
          <w:sz w:val="24"/>
          <w:szCs w:val="24"/>
          <w:lang w:eastAsia="es-ES"/>
        </w:rPr>
        <w:t>”</w:t>
      </w:r>
    </w:p>
    <w:p w14:paraId="0AFC223C" w14:textId="77777777" w:rsidR="00EA0779" w:rsidRPr="00EA0779" w:rsidRDefault="00EA0779" w:rsidP="00EA0779">
      <w:pPr>
        <w:spacing w:after="0" w:line="360" w:lineRule="auto"/>
        <w:jc w:val="both"/>
        <w:rPr>
          <w:rFonts w:ascii="Arial" w:eastAsia="Times New Roman" w:hAnsi="Arial"/>
          <w:sz w:val="24"/>
          <w:szCs w:val="24"/>
          <w:lang w:eastAsia="es-ES"/>
        </w:rPr>
      </w:pPr>
    </w:p>
    <w:p w14:paraId="05BA1192"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lastRenderedPageBreak/>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4E40C33D"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sz w:val="24"/>
          <w:szCs w:val="24"/>
          <w:lang w:eastAsia="es-ES"/>
        </w:rPr>
        <w:tab/>
      </w:r>
    </w:p>
    <w:p w14:paraId="258ED3A7"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735A74FF" w14:textId="77777777" w:rsidR="00EA0779" w:rsidRPr="00EA0779" w:rsidRDefault="00EA0779" w:rsidP="00EA0779">
      <w:pPr>
        <w:spacing w:after="0" w:line="360" w:lineRule="auto"/>
        <w:jc w:val="both"/>
        <w:rPr>
          <w:rFonts w:ascii="Arial" w:eastAsia="Times New Roman" w:hAnsi="Arial"/>
          <w:sz w:val="24"/>
          <w:szCs w:val="24"/>
          <w:lang w:eastAsia="es-ES"/>
        </w:rPr>
      </w:pPr>
    </w:p>
    <w:p w14:paraId="704757D7"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7C01C106" w14:textId="77777777" w:rsidR="00EA0779" w:rsidRPr="00EA0779" w:rsidRDefault="00EA0779" w:rsidP="00EA0779">
      <w:pPr>
        <w:spacing w:after="0" w:line="360" w:lineRule="auto"/>
        <w:jc w:val="both"/>
        <w:rPr>
          <w:rFonts w:ascii="Arial" w:eastAsia="Times New Roman" w:hAnsi="Arial"/>
          <w:sz w:val="24"/>
          <w:szCs w:val="24"/>
          <w:lang w:eastAsia="es-ES"/>
        </w:rPr>
      </w:pPr>
    </w:p>
    <w:p w14:paraId="6A56EF00"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Todo lo anterior, se encuentra consagrado en las tesis jurisprudenciales del Pleno de la Suprema Corte de Justicia de la Nación de numero P./J. 109/99 y P./J. </w:t>
      </w:r>
      <w:r w:rsidRPr="00EA0779">
        <w:rPr>
          <w:rFonts w:ascii="Arial" w:eastAsia="Times New Roman" w:hAnsi="Arial"/>
          <w:sz w:val="24"/>
          <w:szCs w:val="24"/>
          <w:lang w:eastAsia="es-ES"/>
        </w:rPr>
        <w:lastRenderedPageBreak/>
        <w:t>10/2003, de rubros: "CAPACIDAD CONTRIBUTIVA. CONSISTE EN LA POTENCIALIDAD REAL DE CONTRIBUIR A LOS GASTOS PÚBLICOS</w:t>
      </w:r>
      <w:r w:rsidRPr="00EA0779">
        <w:rPr>
          <w:rFonts w:ascii="Arial" w:eastAsia="Times New Roman" w:hAnsi="Arial"/>
          <w:sz w:val="24"/>
          <w:szCs w:val="24"/>
          <w:vertAlign w:val="superscript"/>
          <w:lang w:eastAsia="es-ES"/>
        </w:rPr>
        <w:footnoteReference w:id="14"/>
      </w:r>
      <w:r w:rsidRPr="00EA0779">
        <w:rPr>
          <w:rFonts w:ascii="Arial" w:eastAsia="Times New Roman" w:hAnsi="Arial"/>
          <w:sz w:val="24"/>
          <w:szCs w:val="24"/>
          <w:lang w:eastAsia="es-ES"/>
        </w:rPr>
        <w:t>" y "PROPORCIONALIDAD TRIBUTARIA. DEBE EXISTIR CONGRUENCIA ENTRE EL TRIBUTO Y LA CAPACIDAD CONTRIBUTIVA DE LOS CAUSANTES</w:t>
      </w:r>
      <w:r w:rsidRPr="00EA0779">
        <w:rPr>
          <w:rFonts w:ascii="Arial" w:eastAsia="Times New Roman" w:hAnsi="Arial"/>
          <w:sz w:val="24"/>
          <w:szCs w:val="24"/>
          <w:vertAlign w:val="superscript"/>
          <w:lang w:eastAsia="es-ES"/>
        </w:rPr>
        <w:footnoteReference w:id="15"/>
      </w:r>
      <w:r w:rsidRPr="00EA0779">
        <w:rPr>
          <w:rFonts w:ascii="Arial" w:eastAsia="Times New Roman" w:hAnsi="Arial"/>
          <w:sz w:val="24"/>
          <w:szCs w:val="24"/>
          <w:lang w:eastAsia="es-ES"/>
        </w:rPr>
        <w:t>"</w:t>
      </w:r>
    </w:p>
    <w:p w14:paraId="241BBB87" w14:textId="77777777" w:rsidR="00EA0779" w:rsidRPr="00EA0779" w:rsidRDefault="00EA0779" w:rsidP="00EA0779">
      <w:pPr>
        <w:spacing w:after="0" w:line="360" w:lineRule="auto"/>
        <w:jc w:val="both"/>
        <w:rPr>
          <w:rFonts w:ascii="Arial" w:eastAsia="Times New Roman" w:hAnsi="Arial"/>
          <w:sz w:val="24"/>
          <w:szCs w:val="24"/>
          <w:lang w:eastAsia="es-ES"/>
        </w:rPr>
      </w:pPr>
    </w:p>
    <w:p w14:paraId="56F5EC6E"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Igualmente, es de destacarse que el máximo tribunal ha sostenido en las tesis de rubro </w:t>
      </w:r>
      <w:r w:rsidRPr="00EA0779">
        <w:rPr>
          <w:rFonts w:ascii="Arial" w:eastAsia="Times New Roman" w:hAnsi="Arial"/>
          <w:bCs/>
          <w:iCs/>
          <w:sz w:val="24"/>
          <w:szCs w:val="24"/>
          <w:lang w:eastAsia="es-ES"/>
        </w:rPr>
        <w:t>"IMPUESTOS, VALIDEZ CONSTITUCIONAL DE LOS</w:t>
      </w:r>
      <w:r w:rsidRPr="00EA0779">
        <w:rPr>
          <w:rFonts w:ascii="Arial" w:eastAsia="Times New Roman" w:hAnsi="Arial"/>
          <w:bCs/>
          <w:iCs/>
          <w:sz w:val="24"/>
          <w:szCs w:val="24"/>
          <w:vertAlign w:val="superscript"/>
          <w:lang w:eastAsia="es-ES"/>
        </w:rPr>
        <w:footnoteReference w:id="16"/>
      </w:r>
      <w:r w:rsidRPr="00EA0779">
        <w:rPr>
          <w:rFonts w:ascii="Arial" w:eastAsia="Times New Roman" w:hAnsi="Arial"/>
          <w:bCs/>
          <w:iCs/>
          <w:sz w:val="24"/>
          <w:szCs w:val="24"/>
          <w:lang w:eastAsia="es-ES"/>
        </w:rPr>
        <w:t>" e "IMPUESTOS, PROPORCIONALIDAD Y EQUIDAD DE LOS</w:t>
      </w:r>
      <w:r w:rsidRPr="00EA0779">
        <w:rPr>
          <w:rFonts w:ascii="Arial" w:eastAsia="Times New Roman" w:hAnsi="Arial"/>
          <w:bCs/>
          <w:iCs/>
          <w:sz w:val="24"/>
          <w:szCs w:val="24"/>
          <w:vertAlign w:val="superscript"/>
          <w:lang w:eastAsia="es-ES"/>
        </w:rPr>
        <w:footnoteReference w:id="17"/>
      </w:r>
      <w:r w:rsidRPr="00EA0779">
        <w:rPr>
          <w:rFonts w:ascii="Arial" w:eastAsia="Times New Roman" w:hAnsi="Arial"/>
          <w:bCs/>
          <w:iCs/>
          <w:sz w:val="24"/>
          <w:szCs w:val="24"/>
          <w:lang w:eastAsia="es-ES"/>
        </w:rPr>
        <w:t>"</w:t>
      </w:r>
      <w:r w:rsidRPr="00EA0779">
        <w:rPr>
          <w:rFonts w:ascii="Arial" w:eastAsia="Times New Roman" w:hAnsi="Arial"/>
          <w:sz w:val="24"/>
          <w:szCs w:val="24"/>
          <w:lang w:eastAsia="es-ES"/>
        </w:rPr>
        <w:t xml:space="preserve">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337C0F41" w14:textId="77777777" w:rsidR="00EA0779" w:rsidRPr="00EA0779" w:rsidRDefault="00EA0779" w:rsidP="00EA0779">
      <w:pPr>
        <w:spacing w:after="0" w:line="360" w:lineRule="auto"/>
        <w:jc w:val="both"/>
        <w:rPr>
          <w:rFonts w:ascii="Arial" w:eastAsia="Times New Roman" w:hAnsi="Arial"/>
          <w:sz w:val="24"/>
          <w:szCs w:val="24"/>
          <w:lang w:eastAsia="es-ES"/>
        </w:rPr>
      </w:pPr>
    </w:p>
    <w:p w14:paraId="3961FB8B"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w:t>
      </w:r>
      <w:r w:rsidRPr="00EA0779">
        <w:rPr>
          <w:rFonts w:ascii="Arial" w:eastAsia="Times New Roman" w:hAnsi="Arial"/>
          <w:sz w:val="24"/>
          <w:szCs w:val="24"/>
          <w:lang w:eastAsia="es-ES"/>
        </w:rPr>
        <w:lastRenderedPageBreak/>
        <w:t xml:space="preserve">con la capacidad económica de cada contribuyente, para respetar el principio de proporcionalidad antes mencionado. </w:t>
      </w:r>
    </w:p>
    <w:p w14:paraId="7EFBCF8B" w14:textId="77777777" w:rsidR="00EA0779" w:rsidRPr="00EA0779" w:rsidRDefault="00EA0779" w:rsidP="00EA0779">
      <w:pPr>
        <w:spacing w:after="0" w:line="360" w:lineRule="auto"/>
        <w:jc w:val="both"/>
        <w:rPr>
          <w:rFonts w:ascii="Arial" w:eastAsia="Times New Roman" w:hAnsi="Arial"/>
          <w:sz w:val="24"/>
          <w:szCs w:val="24"/>
          <w:lang w:eastAsia="es-ES"/>
        </w:rPr>
      </w:pPr>
    </w:p>
    <w:p w14:paraId="1D5615B6"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0A8BB7AB" w14:textId="77777777" w:rsidR="00EA0779" w:rsidRPr="00EA0779" w:rsidRDefault="00EA0779" w:rsidP="00EA0779">
      <w:pPr>
        <w:spacing w:after="0" w:line="360" w:lineRule="auto"/>
        <w:jc w:val="both"/>
        <w:rPr>
          <w:rFonts w:ascii="Arial" w:eastAsia="Times New Roman" w:hAnsi="Arial"/>
          <w:sz w:val="24"/>
          <w:szCs w:val="24"/>
          <w:lang w:eastAsia="es-ES"/>
        </w:rPr>
      </w:pPr>
    </w:p>
    <w:p w14:paraId="2D11D8B7"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20B3A3CC" w14:textId="77777777" w:rsidR="00EA0779" w:rsidRPr="00EA0779" w:rsidRDefault="00EA0779" w:rsidP="00EA0779">
      <w:pPr>
        <w:spacing w:after="0" w:line="360" w:lineRule="auto"/>
        <w:ind w:firstLine="600"/>
        <w:jc w:val="both"/>
        <w:rPr>
          <w:rFonts w:ascii="Arial" w:eastAsia="Times New Roman" w:hAnsi="Arial"/>
          <w:b/>
          <w:sz w:val="24"/>
          <w:szCs w:val="24"/>
          <w:lang w:eastAsia="es-ES"/>
        </w:rPr>
      </w:pPr>
    </w:p>
    <w:p w14:paraId="269F8F3E"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b/>
          <w:sz w:val="24"/>
          <w:szCs w:val="24"/>
          <w:lang w:eastAsia="es-ES"/>
        </w:rPr>
        <w:t>DÉCIMO SEGUNDA.</w:t>
      </w:r>
      <w:r w:rsidRPr="00EA0779">
        <w:rPr>
          <w:rFonts w:ascii="Arial" w:eastAsia="Times New Roman" w:hAnsi="Arial"/>
          <w:sz w:val="24"/>
          <w:szCs w:val="24"/>
          <w:lang w:eastAsia="es-ES"/>
        </w:rPr>
        <w:t xml:space="preserve"> Por todo lo expuesto y fundado, los diputados integrantes de la Comisión Permanente de Presupuesto, Patrimonio Estatal y Municipal, consideramos que las iniciativas que proponen </w:t>
      </w:r>
      <w:r w:rsidRPr="00EA0779">
        <w:rPr>
          <w:rFonts w:ascii="Arial" w:eastAsia="Times New Roman" w:hAnsi="Arial"/>
          <w:sz w:val="24"/>
          <w:szCs w:val="20"/>
          <w:lang w:eastAsia="es-ES"/>
        </w:rPr>
        <w:t xml:space="preserve">Leyes de Hacienda de los </w:t>
      </w:r>
      <w:r w:rsidRPr="00EA0779">
        <w:rPr>
          <w:rFonts w:ascii="Arial" w:eastAsia="Times New Roman" w:hAnsi="Arial"/>
          <w:bCs/>
          <w:sz w:val="24"/>
          <w:szCs w:val="20"/>
          <w:lang w:eastAsia="es-ES"/>
        </w:rPr>
        <w:t>Municipios de Cansahcab, Conkal, Hoctún, Kanasín, Kaua, Río Lagartos, Sacalum, Tekantó, Tekom, Tetiz, Teya, Ucú y Valladolid, todas del Estado de Yucatán</w:t>
      </w:r>
      <w:r w:rsidRPr="00EA0779">
        <w:rPr>
          <w:rFonts w:ascii="Arial" w:eastAsia="Times New Roman" w:hAnsi="Arial"/>
          <w:sz w:val="24"/>
          <w:szCs w:val="24"/>
          <w:lang w:eastAsia="es-ES"/>
        </w:rPr>
        <w:t>, deben ser aprobadas, con las modificaciones y los razonamientos previamente vertidos.</w:t>
      </w:r>
    </w:p>
    <w:p w14:paraId="524717F6"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p>
    <w:p w14:paraId="0C6F1B6D"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 tal virtud y con fundamento en los artículos 30, fracción V de </w:t>
      </w:r>
      <w:smartTag w:uri="urn:schemas-microsoft-com:office:smarttags" w:element="PersonName">
        <w:smartTagPr>
          <w:attr w:name="ProductID" w:val="曰"/>
        </w:smartTagPr>
        <w:r w:rsidRPr="00EA0779">
          <w:rPr>
            <w:rFonts w:ascii="Arial" w:eastAsia="Times New Roman" w:hAnsi="Arial"/>
            <w:sz w:val="24"/>
            <w:szCs w:val="24"/>
            <w:lang w:eastAsia="es-ES"/>
          </w:rPr>
          <w:t>la Constitución Política</w:t>
        </w:r>
      </w:smartTag>
      <w:r w:rsidRPr="00EA0779">
        <w:rPr>
          <w:rFonts w:ascii="Arial" w:eastAsia="Times New Roman" w:hAnsi="Arial"/>
          <w:sz w:val="24"/>
          <w:szCs w:val="24"/>
          <w:lang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677A5332" w14:textId="77777777" w:rsidR="00EA0779" w:rsidRDefault="00EA0779" w:rsidP="00561065">
      <w:pPr>
        <w:spacing w:after="0" w:line="360" w:lineRule="auto"/>
        <w:jc w:val="both"/>
        <w:rPr>
          <w:rFonts w:ascii="Arial" w:eastAsia="Times New Roman" w:hAnsi="Arial"/>
          <w:b/>
          <w:bCs/>
          <w:color w:val="000000"/>
          <w:sz w:val="20"/>
          <w:szCs w:val="20"/>
          <w:lang w:eastAsia="es-ES"/>
        </w:rPr>
      </w:pPr>
    </w:p>
    <w:p w14:paraId="44F5C6FF" w14:textId="23DFFA22" w:rsidR="00EA0779" w:rsidRDefault="00EA0779" w:rsidP="00561065">
      <w:pPr>
        <w:spacing w:after="0" w:line="360" w:lineRule="auto"/>
        <w:jc w:val="both"/>
        <w:rPr>
          <w:rFonts w:ascii="Arial" w:eastAsia="Times New Roman" w:hAnsi="Arial"/>
          <w:b/>
          <w:bCs/>
          <w:color w:val="000000"/>
          <w:sz w:val="20"/>
          <w:szCs w:val="20"/>
          <w:lang w:eastAsia="es-ES"/>
        </w:rPr>
      </w:pPr>
      <w:r>
        <w:rPr>
          <w:rFonts w:ascii="Arial" w:eastAsia="Times New Roman" w:hAnsi="Arial"/>
          <w:b/>
          <w:bCs/>
          <w:color w:val="000000"/>
          <w:sz w:val="20"/>
          <w:szCs w:val="20"/>
          <w:lang w:eastAsia="es-ES"/>
        </w:rPr>
        <w:br w:type="column"/>
      </w:r>
    </w:p>
    <w:p w14:paraId="04602377" w14:textId="77777777" w:rsidR="0052498B" w:rsidRPr="0052498B" w:rsidRDefault="0052498B" w:rsidP="0052498B">
      <w:pPr>
        <w:spacing w:after="0" w:line="240" w:lineRule="auto"/>
        <w:jc w:val="both"/>
        <w:rPr>
          <w:rFonts w:ascii="Arial" w:hAnsi="Arial"/>
          <w:b/>
          <w:bCs/>
          <w:sz w:val="20"/>
          <w:szCs w:val="20"/>
        </w:rPr>
      </w:pPr>
      <w:r w:rsidRPr="0052498B">
        <w:rPr>
          <w:rFonts w:ascii="Arial" w:hAnsi="Arial"/>
          <w:b/>
          <w:bCs/>
          <w:sz w:val="20"/>
          <w:szCs w:val="20"/>
        </w:rPr>
        <w:t>VI.- LEY DE HACIENDA DEL MUNICIPIO DE RÍO LAGARTOS, YUCATÁN</w:t>
      </w:r>
    </w:p>
    <w:p w14:paraId="773D30A5" w14:textId="77777777" w:rsidR="0052498B" w:rsidRPr="0052498B" w:rsidRDefault="0052498B" w:rsidP="0052498B">
      <w:pPr>
        <w:spacing w:after="0" w:line="240" w:lineRule="auto"/>
        <w:jc w:val="center"/>
        <w:rPr>
          <w:rFonts w:ascii="Arial" w:hAnsi="Arial"/>
          <w:sz w:val="20"/>
          <w:szCs w:val="20"/>
        </w:rPr>
      </w:pPr>
    </w:p>
    <w:p w14:paraId="01800E6D"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TÍTULO PRIMERO</w:t>
      </w:r>
    </w:p>
    <w:p w14:paraId="28B60F0A"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DISPOSICIONES GENERALES</w:t>
      </w:r>
    </w:p>
    <w:p w14:paraId="6B6BC940" w14:textId="77777777" w:rsidR="0052498B" w:rsidRPr="0052498B" w:rsidRDefault="0052498B" w:rsidP="0052498B">
      <w:pPr>
        <w:spacing w:after="0" w:line="240" w:lineRule="auto"/>
        <w:jc w:val="center"/>
        <w:rPr>
          <w:rFonts w:ascii="Arial" w:hAnsi="Arial"/>
          <w:b/>
          <w:bCs/>
          <w:sz w:val="20"/>
          <w:szCs w:val="20"/>
        </w:rPr>
      </w:pPr>
    </w:p>
    <w:p w14:paraId="211480B2"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CAPÍTULO I</w:t>
      </w:r>
    </w:p>
    <w:p w14:paraId="2A99DFD7"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Del Objeto de la Ley</w:t>
      </w:r>
    </w:p>
    <w:p w14:paraId="6C2D1744" w14:textId="77777777" w:rsidR="0052498B" w:rsidRPr="0052498B" w:rsidRDefault="0052498B" w:rsidP="0052498B">
      <w:pPr>
        <w:spacing w:after="0" w:line="240" w:lineRule="auto"/>
        <w:rPr>
          <w:rFonts w:ascii="Arial" w:hAnsi="Arial"/>
          <w:sz w:val="20"/>
          <w:szCs w:val="20"/>
        </w:rPr>
      </w:pPr>
    </w:p>
    <w:p w14:paraId="18E27594"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 </w:t>
      </w:r>
      <w:r w:rsidRPr="0052498B">
        <w:rPr>
          <w:rFonts w:ascii="Arial" w:hAnsi="Arial"/>
          <w:sz w:val="20"/>
          <w:szCs w:val="20"/>
        </w:rPr>
        <w:t>La presente Ley es de orden público y de observancia general en el territorio del Municipio de Río Lagartos, Yucatán, y tiene por objeto:</w:t>
      </w:r>
    </w:p>
    <w:p w14:paraId="42C57B91" w14:textId="77777777" w:rsidR="0052498B" w:rsidRPr="0052498B" w:rsidRDefault="0052498B" w:rsidP="0052498B">
      <w:pPr>
        <w:spacing w:after="0" w:line="240" w:lineRule="auto"/>
        <w:jc w:val="both"/>
        <w:rPr>
          <w:rFonts w:ascii="Arial" w:hAnsi="Arial"/>
          <w:b/>
          <w:bCs/>
          <w:sz w:val="20"/>
          <w:szCs w:val="20"/>
        </w:rPr>
      </w:pPr>
    </w:p>
    <w:p w14:paraId="2D224A7C" w14:textId="77777777" w:rsidR="0052498B" w:rsidRPr="0052498B" w:rsidRDefault="0052498B" w:rsidP="0052498B">
      <w:pPr>
        <w:spacing w:after="0" w:line="240" w:lineRule="auto"/>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Establecer los conceptos por los que la Hacienda Pública del Municipio de Río Lagartos, Yucatán, podrá percibir ingresos;</w:t>
      </w:r>
    </w:p>
    <w:p w14:paraId="1790449A" w14:textId="77777777" w:rsidR="0052498B" w:rsidRPr="0052498B" w:rsidRDefault="0052498B" w:rsidP="0052498B">
      <w:pPr>
        <w:spacing w:after="0" w:line="240" w:lineRule="auto"/>
        <w:rPr>
          <w:rFonts w:ascii="Arial" w:hAnsi="Arial"/>
          <w:b/>
          <w:bCs/>
          <w:sz w:val="20"/>
          <w:szCs w:val="20"/>
        </w:rPr>
      </w:pPr>
    </w:p>
    <w:p w14:paraId="14A47B59" w14:textId="77777777" w:rsidR="0052498B" w:rsidRPr="0052498B" w:rsidRDefault="0052498B" w:rsidP="0052498B">
      <w:pPr>
        <w:spacing w:after="0" w:line="240" w:lineRule="auto"/>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Definir el objeto, sujeto, base y época de pago de las contribuciones, y</w:t>
      </w:r>
    </w:p>
    <w:p w14:paraId="051CD00A" w14:textId="77777777" w:rsidR="0052498B" w:rsidRPr="0052498B" w:rsidRDefault="0052498B" w:rsidP="0052498B">
      <w:pPr>
        <w:spacing w:after="0" w:line="240" w:lineRule="auto"/>
        <w:rPr>
          <w:rFonts w:ascii="Arial" w:hAnsi="Arial"/>
          <w:b/>
          <w:bCs/>
          <w:sz w:val="20"/>
          <w:szCs w:val="20"/>
        </w:rPr>
      </w:pPr>
    </w:p>
    <w:p w14:paraId="3D65C6C8" w14:textId="77777777" w:rsidR="0052498B" w:rsidRPr="0052498B" w:rsidRDefault="0052498B" w:rsidP="0052498B">
      <w:pPr>
        <w:spacing w:after="0" w:line="240" w:lineRule="auto"/>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Señalar las obligaciones y derechos que en materia fiscal tendrán las autoridades y los sujetos a que la misma se refiere.</w:t>
      </w:r>
    </w:p>
    <w:p w14:paraId="0487B483" w14:textId="77777777" w:rsidR="0052498B" w:rsidRPr="0052498B" w:rsidRDefault="0052498B" w:rsidP="0052498B">
      <w:pPr>
        <w:spacing w:after="0" w:line="240" w:lineRule="auto"/>
        <w:rPr>
          <w:rFonts w:ascii="Arial" w:hAnsi="Arial"/>
          <w:sz w:val="20"/>
          <w:szCs w:val="20"/>
        </w:rPr>
      </w:pPr>
    </w:p>
    <w:p w14:paraId="6524AE8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2.- </w:t>
      </w:r>
      <w:r w:rsidRPr="0052498B">
        <w:rPr>
          <w:rFonts w:ascii="Arial" w:hAnsi="Arial"/>
          <w:sz w:val="20"/>
          <w:szCs w:val="20"/>
        </w:rPr>
        <w:t>De conformidad con lo establecido en el Código Fiscal y en la Ley de Coordinación Fiscal, Ambos del Estado de Yucatán, para cubrir el gasto público y demás obligaciones a su cargo, la Hacienda Pública del Municipio de Río Lagartos, Yucatán, podrá percibir ingresos por los siguientes conceptos:</w:t>
      </w:r>
    </w:p>
    <w:p w14:paraId="4B474515" w14:textId="77777777" w:rsidR="0052498B" w:rsidRPr="0052498B" w:rsidRDefault="0052498B" w:rsidP="0052498B">
      <w:pPr>
        <w:spacing w:after="0" w:line="240" w:lineRule="auto"/>
        <w:jc w:val="both"/>
        <w:rPr>
          <w:rFonts w:ascii="Arial" w:hAnsi="Arial"/>
          <w:b/>
          <w:bCs/>
          <w:sz w:val="20"/>
          <w:szCs w:val="20"/>
        </w:rPr>
      </w:pPr>
    </w:p>
    <w:p w14:paraId="083215A4"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Impuestos;</w:t>
      </w:r>
    </w:p>
    <w:p w14:paraId="0474F459"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Derechos;</w:t>
      </w:r>
    </w:p>
    <w:p w14:paraId="15CE9D8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Contribuciones Especiales;</w:t>
      </w:r>
    </w:p>
    <w:p w14:paraId="327EEBF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Productos;</w:t>
      </w:r>
    </w:p>
    <w:p w14:paraId="4A2E152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 </w:t>
      </w:r>
      <w:r w:rsidRPr="0052498B">
        <w:rPr>
          <w:rFonts w:ascii="Arial" w:hAnsi="Arial"/>
          <w:sz w:val="20"/>
          <w:szCs w:val="20"/>
        </w:rPr>
        <w:t>Aprovechamientos;</w:t>
      </w:r>
    </w:p>
    <w:p w14:paraId="64ED5CA4"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 </w:t>
      </w:r>
      <w:r w:rsidRPr="0052498B">
        <w:rPr>
          <w:rFonts w:ascii="Arial" w:hAnsi="Arial"/>
          <w:sz w:val="20"/>
          <w:szCs w:val="20"/>
        </w:rPr>
        <w:t>Participaciones Federales y Estatales;</w:t>
      </w:r>
    </w:p>
    <w:p w14:paraId="0107EEA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VII</w:t>
      </w:r>
      <w:r w:rsidRPr="0052498B">
        <w:rPr>
          <w:rFonts w:ascii="Arial" w:hAnsi="Arial"/>
          <w:bCs/>
          <w:sz w:val="20"/>
          <w:szCs w:val="20"/>
        </w:rPr>
        <w:t xml:space="preserve">.- </w:t>
      </w:r>
      <w:r w:rsidRPr="0052498B">
        <w:rPr>
          <w:rFonts w:ascii="Arial" w:hAnsi="Arial"/>
          <w:sz w:val="20"/>
          <w:szCs w:val="20"/>
        </w:rPr>
        <w:t>Aportaciones, y</w:t>
      </w:r>
    </w:p>
    <w:p w14:paraId="285A2AF2"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VIII.- </w:t>
      </w:r>
      <w:r w:rsidRPr="0052498B">
        <w:rPr>
          <w:rFonts w:ascii="Arial" w:hAnsi="Arial"/>
          <w:sz w:val="20"/>
          <w:szCs w:val="20"/>
        </w:rPr>
        <w:t>Ingresos Extraordinarios.</w:t>
      </w:r>
    </w:p>
    <w:p w14:paraId="262E4FF2" w14:textId="77777777" w:rsidR="0052498B" w:rsidRPr="0052498B" w:rsidRDefault="0052498B" w:rsidP="0052498B">
      <w:pPr>
        <w:spacing w:after="0" w:line="240" w:lineRule="auto"/>
        <w:rPr>
          <w:rFonts w:ascii="Arial" w:hAnsi="Arial"/>
          <w:sz w:val="20"/>
          <w:szCs w:val="20"/>
        </w:rPr>
      </w:pPr>
    </w:p>
    <w:p w14:paraId="59BDC793"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CAPÍTULO II</w:t>
      </w:r>
    </w:p>
    <w:p w14:paraId="609E2DA0"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 los Ordenamientos Fiscales</w:t>
      </w:r>
    </w:p>
    <w:p w14:paraId="2F4945C4" w14:textId="77777777" w:rsidR="0052498B" w:rsidRPr="0052498B" w:rsidRDefault="0052498B" w:rsidP="0052498B">
      <w:pPr>
        <w:tabs>
          <w:tab w:val="left" w:pos="1083"/>
          <w:tab w:val="center" w:pos="4252"/>
        </w:tabs>
        <w:spacing w:after="0" w:line="240" w:lineRule="auto"/>
        <w:jc w:val="both"/>
        <w:rPr>
          <w:rFonts w:ascii="Arial" w:hAnsi="Arial"/>
          <w:b/>
          <w:bCs/>
          <w:sz w:val="20"/>
          <w:szCs w:val="20"/>
        </w:rPr>
      </w:pPr>
    </w:p>
    <w:p w14:paraId="29064699"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3.- </w:t>
      </w:r>
      <w:r w:rsidRPr="0052498B">
        <w:rPr>
          <w:rFonts w:ascii="Arial" w:hAnsi="Arial"/>
          <w:sz w:val="20"/>
          <w:szCs w:val="20"/>
        </w:rPr>
        <w:t>Son ordenamientos fiscales aplicables en el Municipio de Río Lagartos:</w:t>
      </w:r>
    </w:p>
    <w:p w14:paraId="70CF1F9D" w14:textId="77777777" w:rsidR="0052498B" w:rsidRPr="0052498B" w:rsidRDefault="0052498B" w:rsidP="0052498B">
      <w:pPr>
        <w:spacing w:after="0" w:line="240" w:lineRule="auto"/>
        <w:jc w:val="both"/>
        <w:rPr>
          <w:rFonts w:ascii="Arial" w:hAnsi="Arial"/>
          <w:b/>
          <w:bCs/>
          <w:sz w:val="20"/>
          <w:szCs w:val="20"/>
        </w:rPr>
      </w:pPr>
    </w:p>
    <w:p w14:paraId="54FCC78A"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El Código Fiscal del Estado de Yucatán;</w:t>
      </w:r>
    </w:p>
    <w:p w14:paraId="007FDC9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La Ley de Coordinación Fiscal del Estado de Yucatán;</w:t>
      </w:r>
    </w:p>
    <w:p w14:paraId="443D5B93"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La Ley de Hacienda del Municipio de Río Lagartos, Yucatán;</w:t>
      </w:r>
    </w:p>
    <w:p w14:paraId="00EEF963"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La Ley de Ingresos del Municipio de Río Lagartos, Yucatán y</w:t>
      </w:r>
    </w:p>
    <w:p w14:paraId="6AE207E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 </w:t>
      </w:r>
      <w:r w:rsidRPr="0052498B">
        <w:rPr>
          <w:rFonts w:ascii="Arial" w:hAnsi="Arial"/>
          <w:sz w:val="20"/>
          <w:szCs w:val="20"/>
        </w:rPr>
        <w:t>Los Reglamentos Municipales y las demás leyes, que contengan disposiciones de carácter fiscal y hacendario.</w:t>
      </w:r>
    </w:p>
    <w:p w14:paraId="7C55366D" w14:textId="77777777" w:rsidR="0052498B" w:rsidRPr="0052498B" w:rsidRDefault="0052498B" w:rsidP="0052498B">
      <w:pPr>
        <w:spacing w:after="0" w:line="240" w:lineRule="auto"/>
        <w:rPr>
          <w:rFonts w:ascii="Arial" w:hAnsi="Arial"/>
          <w:sz w:val="20"/>
          <w:szCs w:val="20"/>
        </w:rPr>
      </w:pPr>
    </w:p>
    <w:p w14:paraId="6C15EA5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4.- </w:t>
      </w:r>
      <w:r w:rsidRPr="0052498B">
        <w:rPr>
          <w:rFonts w:ascii="Arial" w:hAnsi="Arial"/>
          <w:sz w:val="20"/>
          <w:szCs w:val="20"/>
        </w:rPr>
        <w:t>La Ley de Ingresos del Municipio de Río Lagartos, Yucatán, se regirá durante el curso del año para el cual se expida, pero si por cualquier circunstancia no se publicara, continuará en vigor la del año anterior, salvo los casos de excepción que establezca el H. Congreso del Estado de Yucatán.</w:t>
      </w:r>
    </w:p>
    <w:p w14:paraId="1FCCA184" w14:textId="77777777" w:rsidR="0052498B" w:rsidRPr="0052498B" w:rsidRDefault="0052498B" w:rsidP="0052498B">
      <w:pPr>
        <w:spacing w:after="0" w:line="240" w:lineRule="auto"/>
        <w:rPr>
          <w:rFonts w:ascii="Arial" w:hAnsi="Arial"/>
          <w:sz w:val="20"/>
          <w:szCs w:val="20"/>
        </w:rPr>
      </w:pPr>
    </w:p>
    <w:p w14:paraId="085D138E"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lastRenderedPageBreak/>
        <w:t xml:space="preserve">Artículo 5.- </w:t>
      </w:r>
      <w:r w:rsidRPr="0052498B">
        <w:rPr>
          <w:rFonts w:ascii="Arial" w:hAnsi="Arial"/>
          <w:sz w:val="20"/>
          <w:szCs w:val="20"/>
        </w:rPr>
        <w:t>A falta de norma fiscal expresa se aplicarán supletoriamente el Código Fiscal de la Federación, el Código Fiscal del Estado de Yucatán y la Ley General de Hacienda para los Municipios del Estado de Yucatán.</w:t>
      </w:r>
    </w:p>
    <w:p w14:paraId="75C3F6D0" w14:textId="77777777" w:rsidR="0052498B" w:rsidRPr="0052498B" w:rsidRDefault="0052498B" w:rsidP="0052498B">
      <w:pPr>
        <w:spacing w:after="0" w:line="240" w:lineRule="auto"/>
        <w:rPr>
          <w:rFonts w:ascii="Arial" w:hAnsi="Arial"/>
          <w:sz w:val="20"/>
          <w:szCs w:val="20"/>
        </w:rPr>
      </w:pPr>
    </w:p>
    <w:p w14:paraId="79E08DA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6.- </w:t>
      </w:r>
      <w:r w:rsidRPr="0052498B">
        <w:rPr>
          <w:rFonts w:ascii="Arial" w:hAnsi="Arial"/>
          <w:sz w:val="20"/>
          <w:szCs w:val="20"/>
        </w:rPr>
        <w:t xml:space="preserve">Las normas de derecho tributario que establezcan cargas a los particulares y las que señalen excepciones a las mismas, serán de aplicación estricta. Se considera que establecen cargas a los particulares las normas que se refieren al objeto, sujeto, base, tasa o tarifa. Las demás disposiciones fiscales se interpretarán aplicando cualquier método de interpretación jurídica. </w:t>
      </w:r>
    </w:p>
    <w:p w14:paraId="36A76F3A" w14:textId="77777777" w:rsidR="0052498B" w:rsidRPr="0052498B" w:rsidRDefault="0052498B" w:rsidP="0052498B">
      <w:pPr>
        <w:spacing w:after="0" w:line="240" w:lineRule="auto"/>
        <w:rPr>
          <w:rFonts w:ascii="Arial" w:hAnsi="Arial"/>
          <w:sz w:val="20"/>
          <w:szCs w:val="20"/>
        </w:rPr>
      </w:pPr>
    </w:p>
    <w:p w14:paraId="5062CE06"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CAPÍTULO III</w:t>
      </w:r>
    </w:p>
    <w:p w14:paraId="7986A0BB"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 las Autoridades Fiscales</w:t>
      </w:r>
    </w:p>
    <w:p w14:paraId="3CD11CFF" w14:textId="77777777" w:rsidR="0052498B" w:rsidRPr="0052498B" w:rsidRDefault="0052498B" w:rsidP="0052498B">
      <w:pPr>
        <w:spacing w:after="0" w:line="240" w:lineRule="auto"/>
        <w:jc w:val="both"/>
        <w:rPr>
          <w:rFonts w:ascii="Arial" w:hAnsi="Arial"/>
          <w:b/>
          <w:bCs/>
          <w:sz w:val="20"/>
          <w:szCs w:val="20"/>
        </w:rPr>
      </w:pPr>
    </w:p>
    <w:p w14:paraId="3D522E3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7.- </w:t>
      </w:r>
      <w:r w:rsidRPr="0052498B">
        <w:rPr>
          <w:rFonts w:ascii="Arial" w:hAnsi="Arial"/>
          <w:sz w:val="20"/>
          <w:szCs w:val="20"/>
        </w:rPr>
        <w:t>Para los efectos de la presente Ley, son autoridades fiscales:</w:t>
      </w:r>
    </w:p>
    <w:p w14:paraId="14C4BE91" w14:textId="77777777" w:rsidR="0052498B" w:rsidRPr="0052498B" w:rsidRDefault="0052498B" w:rsidP="0052498B">
      <w:pPr>
        <w:spacing w:after="0" w:line="240" w:lineRule="auto"/>
        <w:jc w:val="both"/>
        <w:rPr>
          <w:rFonts w:ascii="Arial" w:hAnsi="Arial"/>
          <w:b/>
          <w:bCs/>
          <w:sz w:val="20"/>
          <w:szCs w:val="20"/>
        </w:rPr>
      </w:pPr>
    </w:p>
    <w:p w14:paraId="5ACF837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El Cabildo del Ayuntamiento;</w:t>
      </w:r>
    </w:p>
    <w:p w14:paraId="65F2337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El Presidente Municipal;</w:t>
      </w:r>
    </w:p>
    <w:p w14:paraId="17ACEC3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El Tesorero Municipal y</w:t>
      </w:r>
    </w:p>
    <w:p w14:paraId="5FEDE1B9"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El Síndico.</w:t>
      </w:r>
    </w:p>
    <w:p w14:paraId="43F972D0" w14:textId="77777777" w:rsidR="0052498B" w:rsidRPr="0052498B" w:rsidRDefault="0052498B" w:rsidP="0052498B">
      <w:pPr>
        <w:spacing w:after="0" w:line="240" w:lineRule="auto"/>
        <w:rPr>
          <w:rFonts w:ascii="Arial" w:hAnsi="Arial"/>
          <w:sz w:val="20"/>
          <w:szCs w:val="20"/>
        </w:rPr>
      </w:pPr>
    </w:p>
    <w:p w14:paraId="53B67206"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CAPÌTULO IV</w:t>
      </w:r>
    </w:p>
    <w:p w14:paraId="19412F91"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 los Contribuyentes y sus Obligaciones</w:t>
      </w:r>
    </w:p>
    <w:p w14:paraId="74CA89EA" w14:textId="77777777" w:rsidR="0052498B" w:rsidRPr="0052498B" w:rsidRDefault="0052498B" w:rsidP="0052498B">
      <w:pPr>
        <w:spacing w:after="0" w:line="240" w:lineRule="auto"/>
        <w:jc w:val="both"/>
        <w:rPr>
          <w:rFonts w:ascii="Arial" w:hAnsi="Arial"/>
          <w:b/>
          <w:bCs/>
          <w:sz w:val="20"/>
          <w:szCs w:val="20"/>
        </w:rPr>
      </w:pPr>
    </w:p>
    <w:p w14:paraId="1919D7B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Artículo 8.</w:t>
      </w:r>
      <w:r w:rsidRPr="0052498B">
        <w:rPr>
          <w:rFonts w:ascii="Arial" w:hAnsi="Arial"/>
          <w:sz w:val="20"/>
          <w:szCs w:val="20"/>
        </w:rPr>
        <w:t>- Las personas físicas o morales, mexicanas o extranjeras, domiciliadas dentro del Municipio de Río Lagartos, Yucatán, o fuera de él, que tuvieren bienes o celebren actos dentro del territorio del mismo, están obligadas a contribuir para los gastos públicos del Municipio y a cumplir con las disposiciones administrativas y fiscales que se señalen en la presente ley, en la Ley de Ingresos Municipal, en el Código Fiscal del Estado de Yucatán, y en los reglamentos municipales.</w:t>
      </w:r>
    </w:p>
    <w:p w14:paraId="0F7524C8" w14:textId="77777777" w:rsidR="0052498B" w:rsidRPr="0052498B" w:rsidRDefault="0052498B" w:rsidP="0052498B">
      <w:pPr>
        <w:spacing w:after="0" w:line="240" w:lineRule="auto"/>
        <w:rPr>
          <w:rFonts w:ascii="Arial" w:hAnsi="Arial"/>
          <w:sz w:val="20"/>
          <w:szCs w:val="20"/>
        </w:rPr>
      </w:pPr>
    </w:p>
    <w:p w14:paraId="1C10C0F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9.- </w:t>
      </w:r>
      <w:r w:rsidRPr="0052498B">
        <w:rPr>
          <w:rFonts w:ascii="Arial" w:hAnsi="Arial"/>
          <w:sz w:val="20"/>
          <w:szCs w:val="20"/>
        </w:rPr>
        <w:t>Para los efectos de esta ley, se entenderá por territorio municipal, el área geográfica que, para cada uno de los Municipios del Estado señala la Ley de Gobierno de los Municipios del Estado de Yucatán, o bien aquella que establezca el H. Congreso del Estado de Yucatán.</w:t>
      </w:r>
    </w:p>
    <w:p w14:paraId="49C7489A" w14:textId="77777777" w:rsidR="0052498B" w:rsidRPr="0052498B" w:rsidRDefault="0052498B" w:rsidP="0052498B">
      <w:pPr>
        <w:spacing w:after="0" w:line="240" w:lineRule="auto"/>
        <w:rPr>
          <w:rFonts w:ascii="Arial" w:hAnsi="Arial"/>
          <w:sz w:val="20"/>
          <w:szCs w:val="20"/>
        </w:rPr>
      </w:pPr>
    </w:p>
    <w:p w14:paraId="7D390E5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10.- </w:t>
      </w:r>
      <w:r w:rsidRPr="0052498B">
        <w:rPr>
          <w:rFonts w:ascii="Arial" w:hAnsi="Arial"/>
          <w:sz w:val="20"/>
          <w:szCs w:val="20"/>
        </w:rPr>
        <w:t>Las personas a que se refiere el artículo 8 de esta ley, además de las obligaciones especiales contenidas en esta misma, deberán cumplir con las siguientes:</w:t>
      </w:r>
    </w:p>
    <w:p w14:paraId="10E8FE7F" w14:textId="77777777" w:rsidR="0052498B" w:rsidRPr="0052498B" w:rsidRDefault="0052498B" w:rsidP="0052498B">
      <w:pPr>
        <w:spacing w:after="0" w:line="240" w:lineRule="auto"/>
        <w:jc w:val="both"/>
        <w:rPr>
          <w:rFonts w:ascii="Arial" w:hAnsi="Arial"/>
          <w:b/>
          <w:bCs/>
          <w:sz w:val="20"/>
          <w:szCs w:val="20"/>
        </w:rPr>
      </w:pPr>
    </w:p>
    <w:p w14:paraId="5578199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Empadronarse en la Tesorería Municipal, a más tardar treinta días naturales después de la apertura del comercio, negocio o establecimiento, o de la iniciación de actividades, si realizan actividades permanentes con el objeto de obtener la licencia municipal de funcionamiento;</w:t>
      </w:r>
    </w:p>
    <w:p w14:paraId="7B7A8C52" w14:textId="77777777" w:rsidR="0052498B" w:rsidRPr="0052498B" w:rsidRDefault="0052498B" w:rsidP="0052498B">
      <w:pPr>
        <w:spacing w:after="0" w:line="240" w:lineRule="auto"/>
        <w:jc w:val="both"/>
        <w:rPr>
          <w:rFonts w:ascii="Arial" w:hAnsi="Arial"/>
          <w:b/>
          <w:bCs/>
          <w:sz w:val="20"/>
          <w:szCs w:val="20"/>
        </w:rPr>
      </w:pPr>
    </w:p>
    <w:p w14:paraId="2766172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Recabar de la Dirección de Desarrollo Urbano y Obras Públicas, o Dependencia que realice sus funciones, la carta de uso de suelo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 en su caso;</w:t>
      </w:r>
    </w:p>
    <w:p w14:paraId="12932CA1" w14:textId="77777777" w:rsidR="0052498B" w:rsidRPr="0052498B" w:rsidRDefault="0052498B" w:rsidP="0052498B">
      <w:pPr>
        <w:spacing w:after="0" w:line="240" w:lineRule="auto"/>
        <w:jc w:val="both"/>
        <w:rPr>
          <w:rFonts w:ascii="Arial" w:hAnsi="Arial"/>
          <w:b/>
          <w:bCs/>
          <w:sz w:val="20"/>
          <w:szCs w:val="20"/>
        </w:rPr>
      </w:pPr>
    </w:p>
    <w:p w14:paraId="3323E0D3"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Dar aviso por escrito, en un plazo de quince días, de cualquier modificación, aumento de giro, traspaso, cambio de domicilio, cambio de denominación, suspensión de actividades, clausura o baja;</w:t>
      </w:r>
    </w:p>
    <w:p w14:paraId="0274CB4F" w14:textId="77777777" w:rsidR="0052498B" w:rsidRPr="0052498B" w:rsidRDefault="0052498B" w:rsidP="0052498B">
      <w:pPr>
        <w:spacing w:after="0" w:line="240" w:lineRule="auto"/>
        <w:jc w:val="both"/>
        <w:rPr>
          <w:rFonts w:ascii="Arial" w:hAnsi="Arial"/>
          <w:b/>
          <w:bCs/>
          <w:sz w:val="20"/>
          <w:szCs w:val="20"/>
        </w:rPr>
      </w:pPr>
    </w:p>
    <w:p w14:paraId="55A8423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lastRenderedPageBreak/>
        <w:t xml:space="preserve">IV.- </w:t>
      </w:r>
      <w:r w:rsidRPr="0052498B">
        <w:rPr>
          <w:rFonts w:ascii="Arial" w:hAnsi="Arial"/>
          <w:sz w:val="20"/>
          <w:szCs w:val="20"/>
        </w:rPr>
        <w:t>Recabar autorización de la Tesorería Municipal, si pretende realizar actividades eventuales; y con base en dicha autorización solicitar la determinación de las contribuciones que correspondan;</w:t>
      </w:r>
    </w:p>
    <w:p w14:paraId="3300C10D" w14:textId="77777777" w:rsidR="0052498B" w:rsidRPr="0052498B" w:rsidRDefault="0052498B" w:rsidP="0052498B">
      <w:pPr>
        <w:spacing w:after="0" w:line="240" w:lineRule="auto"/>
        <w:jc w:val="both"/>
        <w:rPr>
          <w:rFonts w:ascii="Arial" w:hAnsi="Arial"/>
          <w:b/>
          <w:bCs/>
          <w:sz w:val="20"/>
          <w:szCs w:val="20"/>
        </w:rPr>
      </w:pPr>
    </w:p>
    <w:p w14:paraId="3EFAD96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 </w:t>
      </w:r>
      <w:r w:rsidRPr="0052498B">
        <w:rPr>
          <w:rFonts w:ascii="Arial" w:hAnsi="Arial"/>
          <w:sz w:val="20"/>
          <w:szCs w:val="20"/>
        </w:rPr>
        <w:t>Utilizar las formas o formularios elaborados por la Tesorería Municipal, para comparecer, solicitar o liquidar créditos fiscales y/o administrativos;</w:t>
      </w:r>
    </w:p>
    <w:p w14:paraId="387226EB" w14:textId="77777777" w:rsidR="0052498B" w:rsidRPr="0052498B" w:rsidRDefault="0052498B" w:rsidP="0052498B">
      <w:pPr>
        <w:spacing w:after="0" w:line="240" w:lineRule="auto"/>
        <w:jc w:val="both"/>
        <w:rPr>
          <w:rFonts w:ascii="Arial" w:hAnsi="Arial"/>
          <w:b/>
          <w:bCs/>
          <w:sz w:val="20"/>
          <w:szCs w:val="20"/>
        </w:rPr>
      </w:pPr>
    </w:p>
    <w:p w14:paraId="0E4BE68E"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 </w:t>
      </w:r>
      <w:r w:rsidRPr="0052498B">
        <w:rPr>
          <w:rFonts w:ascii="Arial" w:hAnsi="Arial"/>
          <w:sz w:val="20"/>
          <w:szCs w:val="20"/>
        </w:rPr>
        <w:t>Permitir las visitas de inspección, atender los requerimientos de documentación y auditorías que determine la Tesorería Municipal, en la forma y dentro de los plazos que señala esta Ley y el Código Fiscal del Estado de Yucatán;</w:t>
      </w:r>
    </w:p>
    <w:p w14:paraId="10D89F9E" w14:textId="77777777" w:rsidR="0052498B" w:rsidRPr="0052498B" w:rsidRDefault="0052498B" w:rsidP="0052498B">
      <w:pPr>
        <w:spacing w:after="0" w:line="240" w:lineRule="auto"/>
        <w:jc w:val="both"/>
        <w:rPr>
          <w:rFonts w:ascii="Arial" w:hAnsi="Arial"/>
          <w:b/>
          <w:bCs/>
          <w:sz w:val="20"/>
          <w:szCs w:val="20"/>
        </w:rPr>
      </w:pPr>
    </w:p>
    <w:p w14:paraId="6170358E"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VII.- </w:t>
      </w:r>
      <w:r w:rsidRPr="0052498B">
        <w:rPr>
          <w:rFonts w:ascii="Arial" w:hAnsi="Arial"/>
          <w:sz w:val="20"/>
          <w:szCs w:val="20"/>
        </w:rPr>
        <w:t>Exhibir los documentos públicos y privados que requiera la Tesorería Municipal, previo mandamiento por escrito que funde y motive esta medida;</w:t>
      </w:r>
    </w:p>
    <w:p w14:paraId="28C37B87" w14:textId="77777777" w:rsidR="0052498B" w:rsidRPr="0052498B" w:rsidRDefault="0052498B" w:rsidP="0052498B">
      <w:pPr>
        <w:spacing w:after="0" w:line="240" w:lineRule="auto"/>
        <w:jc w:val="both"/>
        <w:rPr>
          <w:rFonts w:ascii="Arial" w:hAnsi="Arial"/>
          <w:b/>
          <w:bCs/>
          <w:sz w:val="20"/>
          <w:szCs w:val="20"/>
        </w:rPr>
      </w:pPr>
    </w:p>
    <w:p w14:paraId="6E66B5F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VIII.- </w:t>
      </w:r>
      <w:r w:rsidRPr="0052498B">
        <w:rPr>
          <w:rFonts w:ascii="Arial" w:hAnsi="Arial"/>
          <w:sz w:val="20"/>
          <w:szCs w:val="20"/>
        </w:rPr>
        <w:t xml:space="preserve">Proporcionar con veracidad los datos que requiera la Tesorería Municipal, y </w:t>
      </w:r>
    </w:p>
    <w:p w14:paraId="755EDED3" w14:textId="77777777" w:rsidR="0052498B" w:rsidRPr="0052498B" w:rsidRDefault="0052498B" w:rsidP="0052498B">
      <w:pPr>
        <w:spacing w:after="0" w:line="240" w:lineRule="auto"/>
        <w:jc w:val="both"/>
        <w:rPr>
          <w:rFonts w:ascii="Arial" w:hAnsi="Arial"/>
          <w:b/>
          <w:bCs/>
          <w:sz w:val="20"/>
          <w:szCs w:val="20"/>
        </w:rPr>
      </w:pPr>
    </w:p>
    <w:p w14:paraId="539743A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IX.- </w:t>
      </w:r>
      <w:r w:rsidRPr="0052498B">
        <w:rPr>
          <w:rFonts w:ascii="Arial" w:hAnsi="Arial"/>
          <w:sz w:val="20"/>
          <w:szCs w:val="20"/>
        </w:rPr>
        <w:t>Realizar los pagos, y cumplir con las obligaciones fiscales, en la forma y términos que señala ésta y las demás leyes fiscales.</w:t>
      </w:r>
    </w:p>
    <w:p w14:paraId="6D0B595F" w14:textId="77777777" w:rsidR="0052498B" w:rsidRPr="0052498B" w:rsidRDefault="0052498B" w:rsidP="0052498B">
      <w:pPr>
        <w:spacing w:after="0" w:line="240" w:lineRule="auto"/>
        <w:rPr>
          <w:rFonts w:ascii="Arial" w:hAnsi="Arial"/>
          <w:sz w:val="20"/>
          <w:szCs w:val="20"/>
        </w:rPr>
      </w:pPr>
    </w:p>
    <w:p w14:paraId="67708D7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11.- </w:t>
      </w:r>
      <w:r w:rsidRPr="0052498B">
        <w:rPr>
          <w:rFonts w:ascii="Arial" w:hAnsi="Arial"/>
          <w:sz w:val="20"/>
          <w:szCs w:val="20"/>
        </w:rPr>
        <w:t>Los avisos, declaraciones, solicitudes, memoriales o manifestaciones, que presenten los contribuyentes para el pago de alguna contribución o producto, se harán en los formularios que emita la Tesorería Municipal en cada caso, debiendo consignarse los datos, y acompañar los documentos que se requieran.</w:t>
      </w:r>
    </w:p>
    <w:p w14:paraId="63EF12AC" w14:textId="77777777" w:rsidR="0052498B" w:rsidRPr="0052498B" w:rsidRDefault="0052498B" w:rsidP="0052498B">
      <w:pPr>
        <w:spacing w:after="0" w:line="240" w:lineRule="auto"/>
        <w:rPr>
          <w:rFonts w:ascii="Arial" w:hAnsi="Arial"/>
          <w:sz w:val="20"/>
          <w:szCs w:val="20"/>
        </w:rPr>
      </w:pPr>
    </w:p>
    <w:p w14:paraId="65AC3C87"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CAPÍTULO V</w:t>
      </w:r>
    </w:p>
    <w:p w14:paraId="1B9B0467"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 los Créditos Fiscales</w:t>
      </w:r>
    </w:p>
    <w:p w14:paraId="2504927A" w14:textId="77777777" w:rsidR="0052498B" w:rsidRPr="0052498B" w:rsidRDefault="0052498B" w:rsidP="0052498B">
      <w:pPr>
        <w:spacing w:after="0" w:line="240" w:lineRule="auto"/>
        <w:jc w:val="both"/>
        <w:rPr>
          <w:rFonts w:ascii="Arial" w:hAnsi="Arial"/>
          <w:b/>
          <w:bCs/>
          <w:sz w:val="20"/>
          <w:szCs w:val="20"/>
        </w:rPr>
      </w:pPr>
    </w:p>
    <w:p w14:paraId="3B74087E"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12.- </w:t>
      </w:r>
      <w:r w:rsidRPr="0052498B">
        <w:rPr>
          <w:rFonts w:ascii="Arial" w:hAnsi="Arial"/>
          <w:sz w:val="20"/>
          <w:szCs w:val="20"/>
        </w:rPr>
        <w:t>Son créditos fiscales los ingresos que el Ayuntamiento de Río Lagartos, Yucatán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tal carácter y el Municipio tenga derecho a percibir por cuenta ajena.</w:t>
      </w:r>
    </w:p>
    <w:p w14:paraId="6D76B01F" w14:textId="77777777" w:rsidR="0052498B" w:rsidRPr="0052498B" w:rsidRDefault="0052498B" w:rsidP="0052498B">
      <w:pPr>
        <w:spacing w:after="0" w:line="240" w:lineRule="auto"/>
        <w:rPr>
          <w:rFonts w:ascii="Arial" w:hAnsi="Arial"/>
          <w:sz w:val="20"/>
          <w:szCs w:val="20"/>
        </w:rPr>
      </w:pPr>
    </w:p>
    <w:p w14:paraId="7D4F9A1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13.- </w:t>
      </w:r>
      <w:r w:rsidRPr="0052498B">
        <w:rPr>
          <w:rFonts w:ascii="Arial" w:hAnsi="Arial"/>
          <w:sz w:val="20"/>
          <w:szCs w:val="20"/>
        </w:rPr>
        <w:t>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14:paraId="71D7FFF5"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ab/>
      </w:r>
    </w:p>
    <w:p w14:paraId="0683477A"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En los términos establecidos en el párrafo anterior, para el pago de los créditos fiscales se computarán sólo los días hábiles, entendiéndose por éstos, aquellos que establezcan las leyes de la materia y aquellos en los que se encuentren abiertas al público las oficinas recaudadoras. Si al término del vencimiento fuere día inhábil, el plazo se prorrogará al siguiente día hábil.</w:t>
      </w:r>
    </w:p>
    <w:p w14:paraId="7559D554" w14:textId="77777777" w:rsidR="0052498B" w:rsidRPr="0052498B" w:rsidRDefault="0052498B" w:rsidP="0052498B">
      <w:pPr>
        <w:spacing w:after="0" w:line="240" w:lineRule="auto"/>
        <w:rPr>
          <w:rFonts w:ascii="Arial" w:hAnsi="Arial"/>
          <w:sz w:val="20"/>
          <w:szCs w:val="20"/>
        </w:rPr>
      </w:pPr>
    </w:p>
    <w:p w14:paraId="1259F8B2"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14.- </w:t>
      </w:r>
      <w:r w:rsidRPr="0052498B">
        <w:rPr>
          <w:rFonts w:ascii="Arial" w:hAnsi="Arial"/>
          <w:sz w:val="20"/>
          <w:szCs w:val="20"/>
        </w:rPr>
        <w:t>Son solidariamente responsables del pago de un crédito fiscal:</w:t>
      </w:r>
    </w:p>
    <w:p w14:paraId="20A67DD6" w14:textId="77777777" w:rsidR="0052498B" w:rsidRPr="0052498B" w:rsidRDefault="0052498B" w:rsidP="0052498B">
      <w:pPr>
        <w:spacing w:after="0" w:line="240" w:lineRule="auto"/>
        <w:jc w:val="both"/>
        <w:rPr>
          <w:rFonts w:ascii="Arial" w:hAnsi="Arial"/>
          <w:b/>
          <w:bCs/>
          <w:sz w:val="20"/>
          <w:szCs w:val="20"/>
        </w:rPr>
      </w:pPr>
    </w:p>
    <w:p w14:paraId="2E3644E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lastRenderedPageBreak/>
        <w:t xml:space="preserve">I.- </w:t>
      </w:r>
      <w:r w:rsidRPr="0052498B">
        <w:rPr>
          <w:rFonts w:ascii="Arial" w:hAnsi="Arial"/>
          <w:sz w:val="20"/>
          <w:szCs w:val="20"/>
        </w:rPr>
        <w:t>Las personas físicas y morales, que adquieran bienes o negociaciones ubicadas dentro del territorio municipal, que reporten adeudos a favor del Municipio y que correspondan a períodos anteriores a la adquisición;</w:t>
      </w:r>
    </w:p>
    <w:p w14:paraId="72FEE4D4" w14:textId="77777777" w:rsidR="0052498B" w:rsidRPr="0052498B" w:rsidRDefault="0052498B" w:rsidP="0052498B">
      <w:pPr>
        <w:spacing w:after="0" w:line="240" w:lineRule="auto"/>
        <w:jc w:val="both"/>
        <w:rPr>
          <w:rFonts w:ascii="Arial" w:hAnsi="Arial"/>
          <w:b/>
          <w:bCs/>
          <w:sz w:val="20"/>
          <w:szCs w:val="20"/>
        </w:rPr>
      </w:pPr>
    </w:p>
    <w:p w14:paraId="379D83B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Los albaceas, copropietarios, fideicomitentes o fideicomisarios de un bien determinado, por cuya administración, copropiedad o derecho se cause una contribución a favor del Municipio;</w:t>
      </w:r>
    </w:p>
    <w:p w14:paraId="30D2D022" w14:textId="77777777" w:rsidR="0052498B" w:rsidRPr="0052498B" w:rsidRDefault="0052498B" w:rsidP="0052498B">
      <w:pPr>
        <w:spacing w:after="0" w:line="240" w:lineRule="auto"/>
        <w:jc w:val="both"/>
        <w:rPr>
          <w:rFonts w:ascii="Arial" w:hAnsi="Arial"/>
          <w:b/>
          <w:bCs/>
          <w:sz w:val="20"/>
          <w:szCs w:val="20"/>
        </w:rPr>
      </w:pPr>
    </w:p>
    <w:p w14:paraId="22877B39"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Los retenedores de impuestos, y</w:t>
      </w:r>
    </w:p>
    <w:p w14:paraId="428F0F80" w14:textId="77777777" w:rsidR="0052498B" w:rsidRPr="0052498B" w:rsidRDefault="0052498B" w:rsidP="0052498B">
      <w:pPr>
        <w:spacing w:after="0" w:line="240" w:lineRule="auto"/>
        <w:jc w:val="both"/>
        <w:rPr>
          <w:rFonts w:ascii="Arial" w:hAnsi="Arial"/>
          <w:b/>
          <w:bCs/>
          <w:sz w:val="20"/>
          <w:szCs w:val="20"/>
        </w:rPr>
      </w:pPr>
    </w:p>
    <w:p w14:paraId="05527A8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4832EBB3" w14:textId="77777777" w:rsidR="0052498B" w:rsidRPr="0052498B" w:rsidRDefault="0052498B" w:rsidP="0052498B">
      <w:pPr>
        <w:spacing w:after="0" w:line="240" w:lineRule="auto"/>
        <w:rPr>
          <w:rFonts w:ascii="Arial" w:hAnsi="Arial"/>
          <w:sz w:val="20"/>
          <w:szCs w:val="20"/>
        </w:rPr>
      </w:pPr>
    </w:p>
    <w:p w14:paraId="64891262"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15.- </w:t>
      </w:r>
      <w:r w:rsidRPr="0052498B">
        <w:rPr>
          <w:rFonts w:ascii="Arial" w:hAnsi="Arial"/>
          <w:sz w:val="20"/>
          <w:szCs w:val="20"/>
        </w:rPr>
        <w:t>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79932A11" w14:textId="77777777" w:rsidR="0052498B" w:rsidRPr="0052498B" w:rsidRDefault="0052498B" w:rsidP="0052498B">
      <w:pPr>
        <w:spacing w:after="0" w:line="240" w:lineRule="auto"/>
        <w:rPr>
          <w:rFonts w:ascii="Arial" w:hAnsi="Arial"/>
          <w:sz w:val="20"/>
          <w:szCs w:val="20"/>
        </w:rPr>
      </w:pPr>
    </w:p>
    <w:p w14:paraId="1DC1C0A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16.- </w:t>
      </w:r>
      <w:r w:rsidRPr="0052498B">
        <w:rPr>
          <w:rFonts w:ascii="Arial" w:hAnsi="Arial"/>
          <w:sz w:val="20"/>
          <w:szCs w:val="20"/>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14:paraId="2D092894" w14:textId="77777777" w:rsidR="0052498B" w:rsidRPr="0052498B" w:rsidRDefault="0052498B" w:rsidP="0052498B">
      <w:pPr>
        <w:spacing w:after="0" w:line="240" w:lineRule="auto"/>
        <w:rPr>
          <w:rFonts w:ascii="Arial" w:hAnsi="Arial"/>
          <w:sz w:val="20"/>
          <w:szCs w:val="20"/>
        </w:rPr>
      </w:pPr>
    </w:p>
    <w:p w14:paraId="5366820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17.- </w:t>
      </w:r>
      <w:r w:rsidRPr="0052498B">
        <w:rPr>
          <w:rFonts w:ascii="Arial" w:hAnsi="Arial"/>
          <w:sz w:val="20"/>
          <w:szCs w:val="20"/>
        </w:rPr>
        <w:t>Los pagos que se hagan se aplicarán a los créditos más antiguos siempre que se trate de una misma contribución, y antes del adeudo principal, a los accesorios; en el siguiente orden:</w:t>
      </w:r>
    </w:p>
    <w:p w14:paraId="1E97B664" w14:textId="77777777" w:rsidR="0052498B" w:rsidRPr="0052498B" w:rsidRDefault="0052498B" w:rsidP="0052498B">
      <w:pPr>
        <w:spacing w:after="0" w:line="240" w:lineRule="auto"/>
        <w:jc w:val="both"/>
        <w:rPr>
          <w:rFonts w:ascii="Arial" w:hAnsi="Arial"/>
          <w:b/>
          <w:bCs/>
          <w:sz w:val="20"/>
          <w:szCs w:val="20"/>
        </w:rPr>
      </w:pPr>
    </w:p>
    <w:p w14:paraId="3D3CDE5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Gastos de ejecución;</w:t>
      </w:r>
    </w:p>
    <w:p w14:paraId="632B6CE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Recargos;</w:t>
      </w:r>
    </w:p>
    <w:p w14:paraId="13FEA37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Multas, y</w:t>
      </w:r>
    </w:p>
    <w:p w14:paraId="2AD16D7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Las indemnizaciones establecidas en esta ley.</w:t>
      </w:r>
    </w:p>
    <w:p w14:paraId="3F60226D" w14:textId="77777777" w:rsidR="0052498B" w:rsidRPr="0052498B" w:rsidRDefault="0052498B" w:rsidP="0052498B">
      <w:pPr>
        <w:spacing w:after="0" w:line="240" w:lineRule="auto"/>
        <w:rPr>
          <w:rFonts w:ascii="Arial" w:hAnsi="Arial"/>
          <w:sz w:val="20"/>
          <w:szCs w:val="20"/>
        </w:rPr>
      </w:pPr>
    </w:p>
    <w:p w14:paraId="66158709"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18.- </w:t>
      </w:r>
      <w:r w:rsidRPr="0052498B">
        <w:rPr>
          <w:rFonts w:ascii="Arial" w:hAnsi="Arial"/>
          <w:sz w:val="20"/>
          <w:szCs w:val="20"/>
        </w:rPr>
        <w:t>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w:t>
      </w:r>
    </w:p>
    <w:p w14:paraId="62EA637F" w14:textId="77777777" w:rsidR="0052498B" w:rsidRPr="0052498B" w:rsidRDefault="0052498B" w:rsidP="0052498B">
      <w:pPr>
        <w:spacing w:after="0" w:line="240" w:lineRule="auto"/>
        <w:jc w:val="both"/>
        <w:rPr>
          <w:rFonts w:ascii="Arial" w:hAnsi="Arial"/>
          <w:sz w:val="20"/>
          <w:szCs w:val="20"/>
        </w:rPr>
      </w:pPr>
    </w:p>
    <w:p w14:paraId="54F7E94F"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Durante el plazo concedido no se generarán actualización ni recargos.</w:t>
      </w:r>
    </w:p>
    <w:p w14:paraId="45BE644D" w14:textId="77777777" w:rsidR="0052498B" w:rsidRPr="0052498B" w:rsidRDefault="0052498B" w:rsidP="0052498B">
      <w:pPr>
        <w:spacing w:after="0" w:line="240" w:lineRule="auto"/>
        <w:jc w:val="both"/>
        <w:rPr>
          <w:rFonts w:ascii="Arial" w:hAnsi="Arial"/>
          <w:sz w:val="20"/>
          <w:szCs w:val="20"/>
        </w:rPr>
      </w:pPr>
    </w:p>
    <w:p w14:paraId="341AA754"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7D9214AF" w14:textId="77777777" w:rsidR="0052498B" w:rsidRPr="0052498B" w:rsidRDefault="0052498B" w:rsidP="0052498B">
      <w:pPr>
        <w:spacing w:after="0" w:line="240" w:lineRule="auto"/>
        <w:jc w:val="both"/>
        <w:rPr>
          <w:rFonts w:ascii="Arial" w:hAnsi="Arial"/>
          <w:sz w:val="20"/>
          <w:szCs w:val="20"/>
        </w:rPr>
      </w:pPr>
    </w:p>
    <w:p w14:paraId="68306F3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19.- </w:t>
      </w:r>
      <w:r w:rsidRPr="0052498B">
        <w:rPr>
          <w:rFonts w:ascii="Arial" w:hAnsi="Arial"/>
          <w:sz w:val="20"/>
          <w:szCs w:val="20"/>
        </w:rPr>
        <w:t>Las autoridades fiscales municipales están obligadas a devolver las cantidades pagadas indebidamente. La devolución se efectuará de conformidad con lo establecido en el Código Fiscal del Estado de Yucatán.</w:t>
      </w:r>
    </w:p>
    <w:p w14:paraId="25286622" w14:textId="77777777" w:rsidR="0052498B" w:rsidRPr="0052498B" w:rsidRDefault="0052498B" w:rsidP="0052498B">
      <w:pPr>
        <w:spacing w:after="0" w:line="240" w:lineRule="auto"/>
        <w:rPr>
          <w:rFonts w:ascii="Arial" w:hAnsi="Arial"/>
          <w:sz w:val="20"/>
          <w:szCs w:val="20"/>
        </w:rPr>
      </w:pPr>
      <w:r w:rsidRPr="0052498B">
        <w:rPr>
          <w:rFonts w:ascii="Arial" w:hAnsi="Arial"/>
          <w:sz w:val="20"/>
          <w:szCs w:val="20"/>
        </w:rPr>
        <w:br w:type="column"/>
      </w:r>
    </w:p>
    <w:p w14:paraId="19E2DA34"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CAPITULO VI</w:t>
      </w:r>
    </w:p>
    <w:p w14:paraId="2ED9CB0B"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 la Actualización y los Recargos</w:t>
      </w:r>
    </w:p>
    <w:p w14:paraId="744F29C7" w14:textId="77777777" w:rsidR="0052498B" w:rsidRPr="0052498B" w:rsidRDefault="0052498B" w:rsidP="0052498B">
      <w:pPr>
        <w:spacing w:after="0" w:line="240" w:lineRule="auto"/>
        <w:jc w:val="both"/>
        <w:rPr>
          <w:rFonts w:ascii="Arial" w:hAnsi="Arial"/>
          <w:b/>
          <w:bCs/>
          <w:sz w:val="20"/>
          <w:szCs w:val="20"/>
        </w:rPr>
      </w:pPr>
    </w:p>
    <w:p w14:paraId="1C02ADC2"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20.- </w:t>
      </w:r>
      <w:r w:rsidRPr="0052498B">
        <w:rPr>
          <w:rFonts w:ascii="Arial" w:hAnsi="Arial"/>
          <w:sz w:val="20"/>
          <w:szCs w:val="20"/>
        </w:rPr>
        <w:t>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w:t>
      </w:r>
    </w:p>
    <w:p w14:paraId="2DD0A5B3" w14:textId="77777777" w:rsidR="0052498B" w:rsidRPr="0052498B" w:rsidRDefault="0052498B" w:rsidP="0052498B">
      <w:pPr>
        <w:spacing w:after="0" w:line="240" w:lineRule="auto"/>
        <w:rPr>
          <w:rFonts w:ascii="Arial" w:hAnsi="Arial"/>
          <w:sz w:val="20"/>
          <w:szCs w:val="20"/>
        </w:rPr>
      </w:pPr>
    </w:p>
    <w:p w14:paraId="38717CA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21.- </w:t>
      </w:r>
      <w:r w:rsidRPr="0052498B">
        <w:rPr>
          <w:rFonts w:ascii="Arial" w:hAnsi="Arial"/>
          <w:sz w:val="20"/>
          <w:szCs w:val="20"/>
        </w:rPr>
        <w:t>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w:t>
      </w:r>
    </w:p>
    <w:p w14:paraId="74C8B89C" w14:textId="77777777" w:rsidR="0052498B" w:rsidRPr="0052498B" w:rsidRDefault="0052498B" w:rsidP="0052498B">
      <w:pPr>
        <w:spacing w:after="0" w:line="240" w:lineRule="auto"/>
        <w:rPr>
          <w:rFonts w:ascii="Arial" w:hAnsi="Arial"/>
          <w:sz w:val="20"/>
          <w:szCs w:val="20"/>
        </w:rPr>
      </w:pPr>
    </w:p>
    <w:p w14:paraId="535F289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22.- </w:t>
      </w:r>
      <w:r w:rsidRPr="0052498B">
        <w:rPr>
          <w:rFonts w:ascii="Arial" w:hAnsi="Arial"/>
          <w:sz w:val="20"/>
          <w:szCs w:val="20"/>
        </w:rPr>
        <w:t>Para efectos de la determinación, cálculo y pago de los recargos a que se refiere el artículo anterior, se estará a lo dispuesto en la presente ley, o en su defecto, en el Código Fiscal del Estado de Yucatán</w:t>
      </w:r>
    </w:p>
    <w:p w14:paraId="04A5F744" w14:textId="77777777" w:rsidR="0052498B" w:rsidRPr="0052498B" w:rsidRDefault="0052498B" w:rsidP="0052498B">
      <w:pPr>
        <w:spacing w:after="0" w:line="240" w:lineRule="auto"/>
        <w:rPr>
          <w:rFonts w:ascii="Arial" w:hAnsi="Arial"/>
          <w:sz w:val="20"/>
          <w:szCs w:val="20"/>
        </w:rPr>
      </w:pPr>
    </w:p>
    <w:p w14:paraId="6E0B9237"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CAPÍTULO VII</w:t>
      </w:r>
    </w:p>
    <w:p w14:paraId="4CF52FC1"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 las Licencias de Funcionamiento</w:t>
      </w:r>
    </w:p>
    <w:p w14:paraId="7535EEFA" w14:textId="77777777" w:rsidR="0052498B" w:rsidRPr="0052498B" w:rsidRDefault="0052498B" w:rsidP="0052498B">
      <w:pPr>
        <w:spacing w:after="0" w:line="240" w:lineRule="auto"/>
        <w:jc w:val="both"/>
        <w:rPr>
          <w:rFonts w:ascii="Arial" w:hAnsi="Arial"/>
          <w:b/>
          <w:bCs/>
          <w:sz w:val="20"/>
          <w:szCs w:val="20"/>
        </w:rPr>
      </w:pPr>
    </w:p>
    <w:p w14:paraId="311DF44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23.- </w:t>
      </w:r>
      <w:r w:rsidRPr="0052498B">
        <w:rPr>
          <w:rFonts w:ascii="Arial" w:hAnsi="Arial"/>
          <w:sz w:val="20"/>
          <w:szCs w:val="20"/>
        </w:rPr>
        <w:t>Ninguna licencia de funcionamiento podrá otorgarse por un plazo que exceda el del ejercicio constitucional del Ayuntamiento.</w:t>
      </w:r>
    </w:p>
    <w:p w14:paraId="6531A44E" w14:textId="77777777" w:rsidR="0052498B" w:rsidRPr="0052498B" w:rsidRDefault="0052498B" w:rsidP="0052498B">
      <w:pPr>
        <w:spacing w:after="0" w:line="240" w:lineRule="auto"/>
        <w:jc w:val="both"/>
        <w:rPr>
          <w:rFonts w:ascii="Arial" w:hAnsi="Arial"/>
          <w:sz w:val="20"/>
          <w:szCs w:val="20"/>
        </w:rPr>
      </w:pPr>
    </w:p>
    <w:p w14:paraId="3C7933FB"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Todas las licencias de funcionamiento quedarán sin efecto al término del ejercicio constitucional del Ayuntamiento que las otorgó.</w:t>
      </w:r>
    </w:p>
    <w:p w14:paraId="10CBF064" w14:textId="77777777" w:rsidR="0052498B" w:rsidRPr="0052498B" w:rsidRDefault="0052498B" w:rsidP="0052498B">
      <w:pPr>
        <w:spacing w:after="0" w:line="240" w:lineRule="auto"/>
        <w:jc w:val="both"/>
        <w:rPr>
          <w:rFonts w:ascii="Arial" w:hAnsi="Arial"/>
          <w:sz w:val="20"/>
          <w:szCs w:val="20"/>
        </w:rPr>
      </w:pPr>
    </w:p>
    <w:p w14:paraId="7AD1D563"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Las licencias de funcionamiento serán expedidas por la Tesorería Municipal, y deberán ser revalidadas dentro de los dos primeros meses del año siguiente al de su otorgamiento.</w:t>
      </w:r>
    </w:p>
    <w:p w14:paraId="5EF4257C" w14:textId="77777777" w:rsidR="0052498B" w:rsidRPr="0052498B" w:rsidRDefault="0052498B" w:rsidP="0052498B">
      <w:pPr>
        <w:spacing w:after="0" w:line="240" w:lineRule="auto"/>
        <w:rPr>
          <w:rFonts w:ascii="Arial" w:hAnsi="Arial"/>
          <w:sz w:val="20"/>
          <w:szCs w:val="20"/>
        </w:rPr>
      </w:pPr>
    </w:p>
    <w:p w14:paraId="574EDCE3"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Artículo 24.-</w:t>
      </w:r>
      <w:r w:rsidRPr="0052498B">
        <w:rPr>
          <w:rFonts w:ascii="Arial" w:hAnsi="Arial"/>
          <w:sz w:val="20"/>
          <w:szCs w:val="20"/>
        </w:rPr>
        <w:t xml:space="preserve"> Las licencias de funcionamiento estarán vigentes desde el día de su otorgamiento y hasta el día 31 de diciembre del año en que se soliciten, con excepción del año en que concluya el ejercicio constitucional del Ayuntamiento.</w:t>
      </w:r>
    </w:p>
    <w:p w14:paraId="077CDE50" w14:textId="77777777" w:rsidR="0052498B" w:rsidRPr="0052498B" w:rsidRDefault="0052498B" w:rsidP="0052498B">
      <w:pPr>
        <w:spacing w:after="0" w:line="240" w:lineRule="auto"/>
        <w:rPr>
          <w:rFonts w:ascii="Arial" w:hAnsi="Arial"/>
          <w:sz w:val="20"/>
          <w:szCs w:val="20"/>
        </w:rPr>
      </w:pPr>
    </w:p>
    <w:p w14:paraId="5C69617A"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25.- </w:t>
      </w:r>
      <w:r w:rsidRPr="0052498B">
        <w:rPr>
          <w:rFonts w:ascii="Arial" w:hAnsi="Arial"/>
          <w:sz w:val="20"/>
          <w:szCs w:val="20"/>
        </w:rPr>
        <w:t>La revalidación de las licencias de funcionamiento estará vigente desde el día de su autorización y hasta el día 31 de diciembre del año en que se tramiten, con excepción del año en que concluya el ejercicio constitucional del Ayuntamiento.</w:t>
      </w:r>
    </w:p>
    <w:p w14:paraId="51CD6AEC" w14:textId="77777777" w:rsidR="0052498B" w:rsidRPr="0052498B" w:rsidRDefault="0052498B" w:rsidP="0052498B">
      <w:pPr>
        <w:spacing w:after="0" w:line="240" w:lineRule="auto"/>
        <w:rPr>
          <w:rFonts w:ascii="Arial" w:hAnsi="Arial"/>
          <w:sz w:val="20"/>
          <w:szCs w:val="20"/>
        </w:rPr>
      </w:pPr>
    </w:p>
    <w:p w14:paraId="508BC543"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26.- </w:t>
      </w:r>
      <w:r w:rsidRPr="0052498B">
        <w:rPr>
          <w:rFonts w:ascii="Arial" w:hAnsi="Arial"/>
          <w:sz w:val="20"/>
          <w:szCs w:val="20"/>
        </w:rPr>
        <w:t>El otorgamiento de las licencias de funcionamiento podrá negarse o condicionarse cuando por la actividad de la persona física o moral que la solicita, se requieran permisos, licencias o autorizaciones de otras dependencias municipales, estatales o federales; o en casos de interés público a juicio del Cabildo del Ayuntamiento.</w:t>
      </w:r>
    </w:p>
    <w:p w14:paraId="1D1B79E7" w14:textId="77777777" w:rsidR="0052498B" w:rsidRPr="0052498B" w:rsidRDefault="0052498B" w:rsidP="0052498B">
      <w:pPr>
        <w:spacing w:after="0" w:line="240" w:lineRule="auto"/>
        <w:jc w:val="both"/>
        <w:rPr>
          <w:rFonts w:ascii="Arial" w:hAnsi="Arial"/>
          <w:sz w:val="20"/>
          <w:szCs w:val="20"/>
        </w:rPr>
      </w:pPr>
    </w:p>
    <w:p w14:paraId="42204F3C"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lastRenderedPageBreak/>
        <w:t>La vigencia de la licencia de funcionamiento podrán concluir anticipadamente o condicionarse, en caso de que los beneficiarios dejen de cumplir con alguna disposición normativa Estatal, Federal o Municipal.</w:t>
      </w:r>
    </w:p>
    <w:p w14:paraId="6C8C931A" w14:textId="77777777" w:rsidR="0052498B" w:rsidRPr="0052498B" w:rsidRDefault="0052498B" w:rsidP="0052498B">
      <w:pPr>
        <w:spacing w:after="0" w:line="240" w:lineRule="auto"/>
        <w:rPr>
          <w:rFonts w:ascii="Arial" w:hAnsi="Arial"/>
          <w:sz w:val="20"/>
          <w:szCs w:val="20"/>
        </w:rPr>
      </w:pPr>
    </w:p>
    <w:p w14:paraId="67F4324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27.- </w:t>
      </w:r>
      <w:r w:rsidRPr="0052498B">
        <w:rPr>
          <w:rFonts w:ascii="Arial" w:hAnsi="Arial"/>
          <w:sz w:val="20"/>
          <w:szCs w:val="20"/>
        </w:rPr>
        <w:t>Las personas físicas o morales que soliciten licencias de funcionamiento, tendrán que presentar a la Tesorería Municipal, además del pedimento respectivo, los siguientes documentos:</w:t>
      </w:r>
    </w:p>
    <w:p w14:paraId="1E397B94" w14:textId="77777777" w:rsidR="0052498B" w:rsidRPr="0052498B" w:rsidRDefault="0052498B" w:rsidP="0052498B">
      <w:pPr>
        <w:spacing w:after="0" w:line="240" w:lineRule="auto"/>
        <w:jc w:val="both"/>
        <w:rPr>
          <w:rFonts w:ascii="Arial" w:hAnsi="Arial"/>
          <w:b/>
          <w:bCs/>
          <w:sz w:val="20"/>
          <w:szCs w:val="20"/>
        </w:rPr>
      </w:pPr>
    </w:p>
    <w:p w14:paraId="1E468F92"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El que compruebe fehacientemente que está al día en el pago del impuesto predial correspondiente al domicilio donde se encuentra el comercio, negocio o establecimiento en caso de ser propietario; de lo contrario, deberá presentar el contrato u otro documento que compruebe la legal posesión del mismo;</w:t>
      </w:r>
    </w:p>
    <w:p w14:paraId="13FE8D5D" w14:textId="77777777" w:rsidR="0052498B" w:rsidRPr="0052498B" w:rsidRDefault="0052498B" w:rsidP="0052498B">
      <w:pPr>
        <w:spacing w:after="0" w:line="240" w:lineRule="auto"/>
        <w:jc w:val="both"/>
        <w:rPr>
          <w:rFonts w:ascii="Arial" w:hAnsi="Arial"/>
          <w:sz w:val="20"/>
          <w:szCs w:val="20"/>
        </w:rPr>
      </w:pPr>
    </w:p>
    <w:p w14:paraId="2781DA8A"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Licencia de uso de suelo, otorgada en términos de Ley;</w:t>
      </w:r>
    </w:p>
    <w:p w14:paraId="3BA9AAFD" w14:textId="77777777" w:rsidR="0052498B" w:rsidRPr="0052498B" w:rsidRDefault="0052498B" w:rsidP="0052498B">
      <w:pPr>
        <w:spacing w:after="0" w:line="240" w:lineRule="auto"/>
        <w:jc w:val="both"/>
        <w:rPr>
          <w:rFonts w:ascii="Arial" w:hAnsi="Arial"/>
          <w:sz w:val="20"/>
          <w:szCs w:val="20"/>
        </w:rPr>
      </w:pPr>
    </w:p>
    <w:p w14:paraId="771170FE"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Determinación sanitaria, en su caso;</w:t>
      </w:r>
    </w:p>
    <w:p w14:paraId="7328AC3E" w14:textId="77777777" w:rsidR="0052498B" w:rsidRPr="0052498B" w:rsidRDefault="0052498B" w:rsidP="0052498B">
      <w:pPr>
        <w:spacing w:after="0" w:line="240" w:lineRule="auto"/>
        <w:jc w:val="both"/>
        <w:rPr>
          <w:rFonts w:ascii="Arial" w:hAnsi="Arial"/>
          <w:sz w:val="20"/>
          <w:szCs w:val="20"/>
        </w:rPr>
      </w:pPr>
    </w:p>
    <w:p w14:paraId="7A64BCF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El recibo de pago del derecho correspondiente, en su caso;</w:t>
      </w:r>
    </w:p>
    <w:p w14:paraId="05B2F022" w14:textId="77777777" w:rsidR="0052498B" w:rsidRPr="0052498B" w:rsidRDefault="0052498B" w:rsidP="0052498B">
      <w:pPr>
        <w:spacing w:after="0" w:line="240" w:lineRule="auto"/>
        <w:jc w:val="both"/>
        <w:rPr>
          <w:rFonts w:ascii="Arial" w:hAnsi="Arial"/>
          <w:sz w:val="20"/>
          <w:szCs w:val="20"/>
        </w:rPr>
      </w:pPr>
    </w:p>
    <w:p w14:paraId="3CB30113"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 </w:t>
      </w:r>
      <w:r w:rsidRPr="0052498B">
        <w:rPr>
          <w:rFonts w:ascii="Arial" w:hAnsi="Arial"/>
          <w:sz w:val="20"/>
          <w:szCs w:val="20"/>
        </w:rPr>
        <w:t>Copia del comprobante de inscripción en el Registro Federal de Contribuyentes;</w:t>
      </w:r>
    </w:p>
    <w:p w14:paraId="3A3CFCA3" w14:textId="77777777" w:rsidR="0052498B" w:rsidRPr="0052498B" w:rsidRDefault="0052498B" w:rsidP="0052498B">
      <w:pPr>
        <w:spacing w:after="0" w:line="240" w:lineRule="auto"/>
        <w:jc w:val="both"/>
        <w:rPr>
          <w:rFonts w:ascii="Arial" w:hAnsi="Arial"/>
          <w:sz w:val="20"/>
          <w:szCs w:val="20"/>
        </w:rPr>
      </w:pPr>
    </w:p>
    <w:p w14:paraId="50B4BEA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 </w:t>
      </w:r>
      <w:r w:rsidRPr="0052498B">
        <w:rPr>
          <w:rFonts w:ascii="Arial" w:hAnsi="Arial"/>
          <w:sz w:val="20"/>
          <w:szCs w:val="20"/>
        </w:rPr>
        <w:t>Copia del comprobante de su Clave Única de Registro de Población, en su caso, y</w:t>
      </w:r>
    </w:p>
    <w:p w14:paraId="4103B4EF" w14:textId="77777777" w:rsidR="0052498B" w:rsidRPr="0052498B" w:rsidRDefault="0052498B" w:rsidP="0052498B">
      <w:pPr>
        <w:spacing w:after="0" w:line="240" w:lineRule="auto"/>
        <w:jc w:val="both"/>
        <w:rPr>
          <w:rFonts w:ascii="Arial" w:hAnsi="Arial"/>
          <w:sz w:val="20"/>
          <w:szCs w:val="20"/>
        </w:rPr>
      </w:pPr>
    </w:p>
    <w:p w14:paraId="4641169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VII.- </w:t>
      </w:r>
      <w:r w:rsidRPr="0052498B">
        <w:rPr>
          <w:rFonts w:ascii="Arial" w:hAnsi="Arial"/>
          <w:sz w:val="20"/>
          <w:szCs w:val="20"/>
        </w:rPr>
        <w:t>Autorización de ocupación en los casos previstos en el Reglamento de Construcciones del Municipio de Río Lagartos, Yucatán.</w:t>
      </w:r>
    </w:p>
    <w:p w14:paraId="4A0D13B9" w14:textId="77777777" w:rsidR="0052498B" w:rsidRPr="0052498B" w:rsidRDefault="0052498B" w:rsidP="0052498B">
      <w:pPr>
        <w:spacing w:after="0" w:line="240" w:lineRule="auto"/>
        <w:jc w:val="both"/>
        <w:rPr>
          <w:rFonts w:ascii="Arial" w:hAnsi="Arial"/>
          <w:sz w:val="20"/>
          <w:szCs w:val="20"/>
        </w:rPr>
      </w:pPr>
    </w:p>
    <w:p w14:paraId="72BA6AC2"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28.- </w:t>
      </w:r>
      <w:r w:rsidRPr="0052498B">
        <w:rPr>
          <w:rFonts w:ascii="Arial" w:hAnsi="Arial"/>
          <w:sz w:val="20"/>
          <w:szCs w:val="20"/>
        </w:rPr>
        <w:t>Las personas físicas o morales que soliciten revalidar licencias de funcionamiento, tendrán que presentar a la Tesorería Municipal, además del pedimento respectivo, los siguientes documentos:</w:t>
      </w:r>
    </w:p>
    <w:p w14:paraId="749E8A69" w14:textId="77777777" w:rsidR="0052498B" w:rsidRPr="0052498B" w:rsidRDefault="0052498B" w:rsidP="0052498B">
      <w:pPr>
        <w:spacing w:after="0" w:line="240" w:lineRule="auto"/>
        <w:jc w:val="both"/>
        <w:rPr>
          <w:rFonts w:ascii="Arial" w:hAnsi="Arial"/>
          <w:b/>
          <w:bCs/>
          <w:sz w:val="20"/>
          <w:szCs w:val="20"/>
        </w:rPr>
      </w:pPr>
    </w:p>
    <w:p w14:paraId="0130DAC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Licencia de funcionamiento expedida por la administración municipal inmediata anterior;</w:t>
      </w:r>
    </w:p>
    <w:p w14:paraId="4A44D449" w14:textId="77777777" w:rsidR="0052498B" w:rsidRPr="0052498B" w:rsidRDefault="0052498B" w:rsidP="0052498B">
      <w:pPr>
        <w:spacing w:after="0" w:line="240" w:lineRule="auto"/>
        <w:jc w:val="both"/>
        <w:rPr>
          <w:rFonts w:ascii="Arial" w:hAnsi="Arial"/>
          <w:sz w:val="20"/>
          <w:szCs w:val="20"/>
        </w:rPr>
      </w:pPr>
    </w:p>
    <w:p w14:paraId="4D90DADF"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Documento que compruebe fehacientemente que está al día en el pago del impuesto predial correspondiente al domicilio donde se encuentra el comercio, negocio o establecimiento en caso de ser propietario, así como de todos los servicios que el Ayuntamiento le preste; en caso contrario, deberá presentar el convenio, contrato u otro documento que compruebe la legal posesión del mismo;</w:t>
      </w:r>
    </w:p>
    <w:p w14:paraId="492986F6" w14:textId="77777777" w:rsidR="0052498B" w:rsidRPr="0052498B" w:rsidRDefault="0052498B" w:rsidP="0052498B">
      <w:pPr>
        <w:spacing w:after="0" w:line="240" w:lineRule="auto"/>
        <w:jc w:val="both"/>
        <w:rPr>
          <w:rFonts w:ascii="Arial" w:hAnsi="Arial"/>
          <w:sz w:val="20"/>
          <w:szCs w:val="20"/>
        </w:rPr>
      </w:pPr>
    </w:p>
    <w:p w14:paraId="592B5F1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El recibo de pago del derecho correspondiente en su caso;</w:t>
      </w:r>
    </w:p>
    <w:p w14:paraId="6FEABE87" w14:textId="77777777" w:rsidR="0052498B" w:rsidRPr="0052498B" w:rsidRDefault="0052498B" w:rsidP="0052498B">
      <w:pPr>
        <w:spacing w:after="0" w:line="240" w:lineRule="auto"/>
        <w:jc w:val="both"/>
        <w:rPr>
          <w:rFonts w:ascii="Arial" w:hAnsi="Arial"/>
          <w:sz w:val="20"/>
          <w:szCs w:val="20"/>
        </w:rPr>
      </w:pPr>
    </w:p>
    <w:p w14:paraId="1B9C397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Determinación sanitaria, en su caso;</w:t>
      </w:r>
    </w:p>
    <w:p w14:paraId="5354ED15" w14:textId="77777777" w:rsidR="0052498B" w:rsidRPr="0052498B" w:rsidRDefault="0052498B" w:rsidP="0052498B">
      <w:pPr>
        <w:spacing w:after="0" w:line="240" w:lineRule="auto"/>
        <w:jc w:val="both"/>
        <w:rPr>
          <w:rFonts w:ascii="Arial" w:hAnsi="Arial"/>
          <w:sz w:val="20"/>
          <w:szCs w:val="20"/>
        </w:rPr>
      </w:pPr>
    </w:p>
    <w:p w14:paraId="7C182594"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 </w:t>
      </w:r>
      <w:r w:rsidRPr="0052498B">
        <w:rPr>
          <w:rFonts w:ascii="Arial" w:hAnsi="Arial"/>
          <w:sz w:val="20"/>
          <w:szCs w:val="20"/>
        </w:rPr>
        <w:t>Copia del comprobante de inscripción en el Registro Federal de Contribuyentes, y</w:t>
      </w:r>
    </w:p>
    <w:p w14:paraId="45668EA2" w14:textId="77777777" w:rsidR="0052498B" w:rsidRPr="0052498B" w:rsidRDefault="0052498B" w:rsidP="0052498B">
      <w:pPr>
        <w:spacing w:after="0" w:line="240" w:lineRule="auto"/>
        <w:jc w:val="both"/>
        <w:rPr>
          <w:rFonts w:ascii="Arial" w:hAnsi="Arial"/>
          <w:sz w:val="20"/>
          <w:szCs w:val="20"/>
        </w:rPr>
      </w:pPr>
    </w:p>
    <w:p w14:paraId="0A7ABE0A" w14:textId="77777777" w:rsidR="0052498B" w:rsidRPr="0052498B" w:rsidRDefault="0052498B" w:rsidP="0052498B">
      <w:pPr>
        <w:spacing w:after="0" w:line="240" w:lineRule="auto"/>
        <w:jc w:val="both"/>
        <w:rPr>
          <w:rFonts w:ascii="Arial" w:hAnsi="Arial"/>
          <w:b/>
          <w:bCs/>
          <w:sz w:val="20"/>
          <w:szCs w:val="20"/>
        </w:rPr>
      </w:pPr>
      <w:r w:rsidRPr="0052498B">
        <w:rPr>
          <w:rFonts w:ascii="Arial" w:hAnsi="Arial"/>
          <w:b/>
          <w:bCs/>
          <w:sz w:val="20"/>
          <w:szCs w:val="20"/>
        </w:rPr>
        <w:t xml:space="preserve">VI.- </w:t>
      </w:r>
      <w:r w:rsidRPr="0052498B">
        <w:rPr>
          <w:rFonts w:ascii="Arial" w:hAnsi="Arial"/>
          <w:sz w:val="20"/>
          <w:szCs w:val="20"/>
        </w:rPr>
        <w:t>Copia del comprobante de su Clave Única de Registro de Población, en su caso</w:t>
      </w:r>
      <w:r w:rsidRPr="0052498B">
        <w:rPr>
          <w:rFonts w:ascii="Arial" w:hAnsi="Arial"/>
          <w:b/>
          <w:bCs/>
          <w:sz w:val="20"/>
          <w:szCs w:val="20"/>
        </w:rPr>
        <w:t xml:space="preserve">. </w:t>
      </w:r>
    </w:p>
    <w:p w14:paraId="21D9294D" w14:textId="77777777" w:rsidR="0052498B" w:rsidRPr="0052498B" w:rsidRDefault="0052498B" w:rsidP="0052498B">
      <w:pPr>
        <w:spacing w:after="0" w:line="240" w:lineRule="auto"/>
        <w:jc w:val="both"/>
        <w:rPr>
          <w:rFonts w:ascii="Arial" w:hAnsi="Arial"/>
          <w:b/>
          <w:bCs/>
          <w:sz w:val="20"/>
          <w:szCs w:val="20"/>
        </w:rPr>
      </w:pPr>
    </w:p>
    <w:p w14:paraId="23123422"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Los requisitos de las fracciones V y VI de este artículo, sólo se presentarán en caso de que esos datos no estén registrados en el Padrón Municipal.</w:t>
      </w:r>
    </w:p>
    <w:p w14:paraId="0C66C8EF" w14:textId="77777777" w:rsidR="0052498B" w:rsidRPr="0052498B" w:rsidRDefault="0052498B" w:rsidP="0052498B">
      <w:pPr>
        <w:spacing w:after="0" w:line="240" w:lineRule="auto"/>
        <w:jc w:val="both"/>
        <w:rPr>
          <w:rFonts w:ascii="Arial" w:hAnsi="Arial"/>
          <w:sz w:val="20"/>
          <w:szCs w:val="20"/>
        </w:rPr>
      </w:pPr>
    </w:p>
    <w:p w14:paraId="5E371E5D"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La licencia cuya vigencia termine de manera anticipada de conformidad con este artículo, deberá revalidarse dentro de los treinta días naturales siguientes al de su vencimiento.</w:t>
      </w:r>
    </w:p>
    <w:p w14:paraId="0394AFB4" w14:textId="77777777" w:rsidR="0052498B" w:rsidRPr="0052498B" w:rsidRDefault="0052498B" w:rsidP="0052498B">
      <w:pPr>
        <w:spacing w:after="0" w:line="240" w:lineRule="auto"/>
        <w:rPr>
          <w:rFonts w:ascii="Arial" w:hAnsi="Arial"/>
          <w:sz w:val="20"/>
          <w:szCs w:val="20"/>
        </w:rPr>
      </w:pPr>
      <w:r w:rsidRPr="0052498B">
        <w:rPr>
          <w:rFonts w:ascii="Arial" w:hAnsi="Arial"/>
          <w:sz w:val="20"/>
          <w:szCs w:val="20"/>
        </w:rPr>
        <w:br w:type="column"/>
      </w:r>
    </w:p>
    <w:p w14:paraId="7A253EAA"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TÍTULO SEGUNDO</w:t>
      </w:r>
    </w:p>
    <w:p w14:paraId="01E1FB65"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 LOS CONCEPTOS DE INGRESO Y SUS ELEMENTOS</w:t>
      </w:r>
    </w:p>
    <w:p w14:paraId="5575FA14" w14:textId="77777777" w:rsidR="0052498B" w:rsidRPr="0052498B" w:rsidRDefault="0052498B" w:rsidP="0052498B">
      <w:pPr>
        <w:spacing w:after="0" w:line="240" w:lineRule="auto"/>
        <w:jc w:val="center"/>
        <w:rPr>
          <w:rFonts w:ascii="Arial" w:hAnsi="Arial"/>
          <w:b/>
          <w:bCs/>
          <w:sz w:val="20"/>
          <w:szCs w:val="20"/>
        </w:rPr>
      </w:pPr>
    </w:p>
    <w:p w14:paraId="2A07A770"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CAPÍTULO I</w:t>
      </w:r>
    </w:p>
    <w:p w14:paraId="02AF39D3"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Impuestos</w:t>
      </w:r>
    </w:p>
    <w:p w14:paraId="174A07BB" w14:textId="77777777" w:rsidR="0052498B" w:rsidRPr="0052498B" w:rsidRDefault="0052498B" w:rsidP="0052498B">
      <w:pPr>
        <w:spacing w:after="0" w:line="240" w:lineRule="auto"/>
        <w:jc w:val="both"/>
        <w:rPr>
          <w:rFonts w:ascii="Arial" w:hAnsi="Arial"/>
          <w:b/>
          <w:bCs/>
          <w:sz w:val="20"/>
          <w:szCs w:val="20"/>
        </w:rPr>
      </w:pPr>
    </w:p>
    <w:p w14:paraId="0E174DA2"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29.- </w:t>
      </w:r>
      <w:r w:rsidRPr="0052498B">
        <w:rPr>
          <w:rFonts w:ascii="Arial" w:hAnsi="Arial"/>
          <w:sz w:val="20"/>
          <w:szCs w:val="20"/>
        </w:rPr>
        <w:t>Impuestos son las contribuciones establecidas en ley que deben pagar las personas físicas y morales que se encuentren en la situación jurídica o de hecho prevista por la misma.</w:t>
      </w:r>
    </w:p>
    <w:p w14:paraId="2F09E8EA" w14:textId="77777777" w:rsidR="0052498B" w:rsidRPr="0052498B" w:rsidRDefault="0052498B" w:rsidP="0052498B">
      <w:pPr>
        <w:spacing w:after="0" w:line="240" w:lineRule="auto"/>
        <w:rPr>
          <w:rFonts w:ascii="Arial" w:hAnsi="Arial"/>
          <w:sz w:val="20"/>
          <w:szCs w:val="20"/>
        </w:rPr>
      </w:pPr>
    </w:p>
    <w:p w14:paraId="2A39212A"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Sección Primera</w:t>
      </w:r>
    </w:p>
    <w:p w14:paraId="6CBA1F06"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Impuesto Predial</w:t>
      </w:r>
    </w:p>
    <w:p w14:paraId="3B45100F" w14:textId="77777777" w:rsidR="0052498B" w:rsidRPr="0052498B" w:rsidRDefault="0052498B" w:rsidP="0052498B">
      <w:pPr>
        <w:spacing w:after="0" w:line="240" w:lineRule="auto"/>
        <w:jc w:val="both"/>
        <w:rPr>
          <w:rFonts w:ascii="Arial" w:hAnsi="Arial"/>
          <w:b/>
          <w:bCs/>
          <w:sz w:val="20"/>
          <w:szCs w:val="20"/>
        </w:rPr>
      </w:pPr>
    </w:p>
    <w:p w14:paraId="6385D20F"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30.- </w:t>
      </w:r>
      <w:r w:rsidRPr="0052498B">
        <w:rPr>
          <w:rFonts w:ascii="Arial" w:hAnsi="Arial"/>
          <w:sz w:val="20"/>
          <w:szCs w:val="20"/>
        </w:rPr>
        <w:t>Es objeto del impuesto predial:</w:t>
      </w:r>
    </w:p>
    <w:p w14:paraId="1FD875A6" w14:textId="77777777" w:rsidR="0052498B" w:rsidRPr="0052498B" w:rsidRDefault="0052498B" w:rsidP="0052498B">
      <w:pPr>
        <w:spacing w:after="0" w:line="240" w:lineRule="auto"/>
        <w:jc w:val="both"/>
        <w:rPr>
          <w:rFonts w:ascii="Arial" w:hAnsi="Arial"/>
          <w:b/>
          <w:bCs/>
          <w:sz w:val="20"/>
          <w:szCs w:val="20"/>
        </w:rPr>
      </w:pPr>
    </w:p>
    <w:p w14:paraId="4E261FDF"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La propiedad, el usufructo o la posesión a título distinto de los anteriores, de predios urbanos, rústicos, ejidales y comunales ubicados dentro del territorio municipal;</w:t>
      </w:r>
    </w:p>
    <w:p w14:paraId="27A17B31" w14:textId="77777777" w:rsidR="0052498B" w:rsidRPr="0052498B" w:rsidRDefault="0052498B" w:rsidP="0052498B">
      <w:pPr>
        <w:spacing w:after="0" w:line="240" w:lineRule="auto"/>
        <w:jc w:val="both"/>
        <w:rPr>
          <w:rFonts w:ascii="Arial" w:hAnsi="Arial"/>
          <w:sz w:val="20"/>
          <w:szCs w:val="20"/>
        </w:rPr>
      </w:pPr>
    </w:p>
    <w:p w14:paraId="78FFBDB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La propiedad y el usufructo, de las construcciones edificadas, en los predios señalados en la fracción anterior;</w:t>
      </w:r>
    </w:p>
    <w:p w14:paraId="061E4185" w14:textId="77777777" w:rsidR="0052498B" w:rsidRPr="0052498B" w:rsidRDefault="0052498B" w:rsidP="0052498B">
      <w:pPr>
        <w:spacing w:after="0" w:line="240" w:lineRule="auto"/>
        <w:jc w:val="both"/>
        <w:rPr>
          <w:rFonts w:ascii="Arial" w:hAnsi="Arial"/>
          <w:sz w:val="20"/>
          <w:szCs w:val="20"/>
        </w:rPr>
      </w:pPr>
    </w:p>
    <w:p w14:paraId="51C4409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Los derechos de fideicomisario, cuando el inmueble se encuentre en posesión o uso del mismo;</w:t>
      </w:r>
    </w:p>
    <w:p w14:paraId="70EEC050" w14:textId="77777777" w:rsidR="0052498B" w:rsidRPr="0052498B" w:rsidRDefault="0052498B" w:rsidP="0052498B">
      <w:pPr>
        <w:spacing w:after="0" w:line="240" w:lineRule="auto"/>
        <w:jc w:val="both"/>
        <w:rPr>
          <w:rFonts w:ascii="Arial" w:hAnsi="Arial"/>
          <w:sz w:val="20"/>
          <w:szCs w:val="20"/>
        </w:rPr>
      </w:pPr>
    </w:p>
    <w:p w14:paraId="1254A6A4"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Los derechos del fideicomitente, durante el tiempo que el fiduciario estuviera como propietario del inmueble, sin llevar a cabo la transmisión al fideicomiso;</w:t>
      </w:r>
    </w:p>
    <w:p w14:paraId="54899281" w14:textId="77777777" w:rsidR="0052498B" w:rsidRPr="0052498B" w:rsidRDefault="0052498B" w:rsidP="0052498B">
      <w:pPr>
        <w:spacing w:after="0" w:line="240" w:lineRule="auto"/>
        <w:jc w:val="both"/>
        <w:rPr>
          <w:rFonts w:ascii="Arial" w:hAnsi="Arial"/>
          <w:sz w:val="20"/>
          <w:szCs w:val="20"/>
        </w:rPr>
      </w:pPr>
    </w:p>
    <w:p w14:paraId="3CC6502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 </w:t>
      </w:r>
      <w:r w:rsidRPr="0052498B">
        <w:rPr>
          <w:rFonts w:ascii="Arial" w:hAnsi="Arial"/>
          <w:sz w:val="20"/>
          <w:szCs w:val="20"/>
        </w:rPr>
        <w:t>Los derechos de la fiduciaria, en relación con lo dispuesto en el artículo 31 de esta ley, y</w:t>
      </w:r>
    </w:p>
    <w:p w14:paraId="1EFDDA96" w14:textId="77777777" w:rsidR="0052498B" w:rsidRPr="0052498B" w:rsidRDefault="0052498B" w:rsidP="0052498B">
      <w:pPr>
        <w:spacing w:after="0" w:line="240" w:lineRule="auto"/>
        <w:jc w:val="both"/>
        <w:rPr>
          <w:rFonts w:ascii="Arial" w:hAnsi="Arial"/>
          <w:sz w:val="20"/>
          <w:szCs w:val="20"/>
        </w:rPr>
      </w:pPr>
    </w:p>
    <w:p w14:paraId="0BB76DF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 </w:t>
      </w:r>
      <w:r w:rsidRPr="0052498B">
        <w:rPr>
          <w:rFonts w:ascii="Arial" w:hAnsi="Arial"/>
          <w:sz w:val="20"/>
          <w:szCs w:val="20"/>
        </w:rPr>
        <w:t>La propiedad o posesión por cualquier título de bienes inmuebles del dominio público de la Federación, Estado o Municipio, utilizados o destinados para fines administrativos o distintos a los de su objeto público.</w:t>
      </w:r>
    </w:p>
    <w:p w14:paraId="17030696" w14:textId="77777777" w:rsidR="0052498B" w:rsidRPr="0052498B" w:rsidRDefault="0052498B" w:rsidP="0052498B">
      <w:pPr>
        <w:spacing w:after="0" w:line="240" w:lineRule="auto"/>
        <w:rPr>
          <w:rFonts w:ascii="Arial" w:hAnsi="Arial"/>
          <w:sz w:val="20"/>
          <w:szCs w:val="20"/>
        </w:rPr>
      </w:pPr>
    </w:p>
    <w:p w14:paraId="6A20582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Artículo 31</w:t>
      </w:r>
      <w:r w:rsidRPr="0052498B">
        <w:rPr>
          <w:rFonts w:ascii="Arial" w:hAnsi="Arial"/>
          <w:sz w:val="20"/>
          <w:szCs w:val="20"/>
        </w:rPr>
        <w:t>.- Son sujetos del impuesto predial:</w:t>
      </w:r>
    </w:p>
    <w:p w14:paraId="75E2715C" w14:textId="77777777" w:rsidR="0052498B" w:rsidRPr="0052498B" w:rsidRDefault="0052498B" w:rsidP="0052498B">
      <w:pPr>
        <w:spacing w:after="0" w:line="240" w:lineRule="auto"/>
        <w:jc w:val="both"/>
        <w:rPr>
          <w:rFonts w:ascii="Arial" w:hAnsi="Arial"/>
          <w:b/>
          <w:bCs/>
          <w:sz w:val="20"/>
          <w:szCs w:val="20"/>
        </w:rPr>
      </w:pPr>
    </w:p>
    <w:p w14:paraId="0B23C22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Los propietarios o usufructuarios de predios urbanos, rústicos, ejidales y comunales ubicados dentro del territorio municipal, así como de las construcciones permanentes edificadas en ellos;</w:t>
      </w:r>
    </w:p>
    <w:p w14:paraId="75DCCD40" w14:textId="77777777" w:rsidR="0052498B" w:rsidRPr="0052498B" w:rsidRDefault="0052498B" w:rsidP="0052498B">
      <w:pPr>
        <w:spacing w:after="0" w:line="240" w:lineRule="auto"/>
        <w:jc w:val="both"/>
        <w:rPr>
          <w:rFonts w:ascii="Arial" w:hAnsi="Arial"/>
          <w:sz w:val="20"/>
          <w:szCs w:val="20"/>
        </w:rPr>
      </w:pPr>
    </w:p>
    <w:p w14:paraId="32BB041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Los propietarios o usufructuarios de predios urbanos o rústicos ubicados dentro del territorio municipal, que se encuentren baldíos;</w:t>
      </w:r>
    </w:p>
    <w:p w14:paraId="4B98B94D" w14:textId="77777777" w:rsidR="0052498B" w:rsidRPr="0052498B" w:rsidRDefault="0052498B" w:rsidP="0052498B">
      <w:pPr>
        <w:spacing w:after="0" w:line="240" w:lineRule="auto"/>
        <w:jc w:val="both"/>
        <w:rPr>
          <w:rFonts w:ascii="Arial" w:hAnsi="Arial"/>
          <w:sz w:val="20"/>
          <w:szCs w:val="20"/>
        </w:rPr>
      </w:pPr>
    </w:p>
    <w:p w14:paraId="3D099BB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Los fideicomitentes por todo el tiempo que el fiduciario no transmitiere la propiedad o el uso de los inmuebles a que se refiere la fracción anterior, al fideicomisario o a las demás personas que correspondiere, en cumplimiento del contrato de fideicomiso;</w:t>
      </w:r>
    </w:p>
    <w:p w14:paraId="34A85031" w14:textId="77777777" w:rsidR="0052498B" w:rsidRPr="0052498B" w:rsidRDefault="0052498B" w:rsidP="0052498B">
      <w:pPr>
        <w:spacing w:after="0" w:line="240" w:lineRule="auto"/>
        <w:jc w:val="both"/>
        <w:rPr>
          <w:rFonts w:ascii="Arial" w:hAnsi="Arial"/>
          <w:sz w:val="20"/>
          <w:szCs w:val="20"/>
        </w:rPr>
      </w:pPr>
    </w:p>
    <w:p w14:paraId="381939E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Los fideicomisarios, cuando tengan la posesión o el uso del inmueble;</w:t>
      </w:r>
    </w:p>
    <w:p w14:paraId="3ACFEF92" w14:textId="77777777" w:rsidR="0052498B" w:rsidRPr="0052498B" w:rsidRDefault="0052498B" w:rsidP="0052498B">
      <w:pPr>
        <w:spacing w:after="0" w:line="240" w:lineRule="auto"/>
        <w:jc w:val="both"/>
        <w:rPr>
          <w:rFonts w:ascii="Arial" w:hAnsi="Arial"/>
          <w:sz w:val="20"/>
          <w:szCs w:val="20"/>
        </w:rPr>
      </w:pPr>
    </w:p>
    <w:p w14:paraId="56268FE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 </w:t>
      </w:r>
      <w:r w:rsidRPr="0052498B">
        <w:rPr>
          <w:rFonts w:ascii="Arial" w:hAnsi="Arial"/>
          <w:sz w:val="20"/>
          <w:szCs w:val="20"/>
        </w:rPr>
        <w:t>Los fiduciarios, cuando por virtud del contrato del fideicomiso tengan la posesión o el uso del inmueble;</w:t>
      </w:r>
    </w:p>
    <w:p w14:paraId="206B5EEC" w14:textId="77777777" w:rsidR="0052498B" w:rsidRPr="0052498B" w:rsidRDefault="0052498B" w:rsidP="0052498B">
      <w:pPr>
        <w:spacing w:after="0" w:line="240" w:lineRule="auto"/>
        <w:jc w:val="both"/>
        <w:rPr>
          <w:rFonts w:ascii="Arial" w:hAnsi="Arial"/>
          <w:sz w:val="20"/>
          <w:szCs w:val="20"/>
        </w:rPr>
      </w:pPr>
    </w:p>
    <w:p w14:paraId="52253A9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lastRenderedPageBreak/>
        <w:t xml:space="preserve">VI.- </w:t>
      </w:r>
      <w:r w:rsidRPr="0052498B">
        <w:rPr>
          <w:rFonts w:ascii="Arial" w:hAnsi="Arial"/>
          <w:sz w:val="20"/>
          <w:szCs w:val="20"/>
        </w:rPr>
        <w:t>Los organismos descentralizados, las empresas de participación estatal que tengan en propiedad o posesión bienes inmuebles del dominio público de la Federación, Estado o Municipio, utilizados o destinados para fines administrativos o distintos a los de su objeto público, y</w:t>
      </w:r>
    </w:p>
    <w:p w14:paraId="79453E77" w14:textId="77777777" w:rsidR="0052498B" w:rsidRPr="0052498B" w:rsidRDefault="0052498B" w:rsidP="0052498B">
      <w:pPr>
        <w:spacing w:after="0" w:line="240" w:lineRule="auto"/>
        <w:jc w:val="both"/>
        <w:rPr>
          <w:rFonts w:ascii="Arial" w:hAnsi="Arial"/>
          <w:sz w:val="20"/>
          <w:szCs w:val="20"/>
        </w:rPr>
      </w:pPr>
    </w:p>
    <w:p w14:paraId="707A6159"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VII.- </w:t>
      </w:r>
      <w:r w:rsidRPr="0052498B">
        <w:rPr>
          <w:rFonts w:ascii="Arial" w:hAnsi="Arial"/>
          <w:sz w:val="20"/>
          <w:szCs w:val="20"/>
        </w:rPr>
        <w:t>Las personas físicas o morales que posean por cualquier título bienes inmuebles del dominio público de la Federación, Estado o Municipio utilizados o destinados para fines administrativos o propósitos distintos a los de su objeto público.</w:t>
      </w:r>
    </w:p>
    <w:p w14:paraId="21F598EE" w14:textId="77777777" w:rsidR="0052498B" w:rsidRPr="0052498B" w:rsidRDefault="0052498B" w:rsidP="0052498B">
      <w:pPr>
        <w:spacing w:after="0" w:line="240" w:lineRule="auto"/>
        <w:rPr>
          <w:rFonts w:ascii="Arial" w:hAnsi="Arial"/>
          <w:sz w:val="20"/>
          <w:szCs w:val="20"/>
        </w:rPr>
      </w:pPr>
    </w:p>
    <w:p w14:paraId="65F8B734"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32.- </w:t>
      </w:r>
      <w:r w:rsidRPr="0052498B">
        <w:rPr>
          <w:rFonts w:ascii="Arial" w:hAnsi="Arial"/>
          <w:sz w:val="20"/>
          <w:szCs w:val="20"/>
        </w:rPr>
        <w:t>Los sujetos de este impuesto están obligados a declarar a la Tesorería Municipal:</w:t>
      </w:r>
    </w:p>
    <w:p w14:paraId="11993071" w14:textId="77777777" w:rsidR="0052498B" w:rsidRPr="0052498B" w:rsidRDefault="0052498B" w:rsidP="0052498B">
      <w:pPr>
        <w:spacing w:after="0" w:line="240" w:lineRule="auto"/>
        <w:jc w:val="both"/>
        <w:rPr>
          <w:rFonts w:ascii="Arial" w:hAnsi="Arial"/>
          <w:b/>
          <w:bCs/>
          <w:sz w:val="20"/>
          <w:szCs w:val="20"/>
        </w:rPr>
      </w:pPr>
    </w:p>
    <w:p w14:paraId="3CE41DC4"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El valor manifestado de sus inmuebles;</w:t>
      </w:r>
    </w:p>
    <w:p w14:paraId="1656C352" w14:textId="77777777" w:rsidR="0052498B" w:rsidRPr="0052498B" w:rsidRDefault="0052498B" w:rsidP="0052498B">
      <w:pPr>
        <w:spacing w:after="0" w:line="240" w:lineRule="auto"/>
        <w:jc w:val="both"/>
        <w:rPr>
          <w:rFonts w:ascii="Arial" w:hAnsi="Arial"/>
          <w:b/>
          <w:bCs/>
          <w:sz w:val="20"/>
          <w:szCs w:val="20"/>
        </w:rPr>
      </w:pPr>
    </w:p>
    <w:p w14:paraId="198FCF79"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La realización de nuevas construcciones, reconstrucciones o la ampliación de construcciones ya existentes;</w:t>
      </w:r>
    </w:p>
    <w:p w14:paraId="3D170EA7" w14:textId="77777777" w:rsidR="0052498B" w:rsidRPr="0052498B" w:rsidRDefault="0052498B" w:rsidP="0052498B">
      <w:pPr>
        <w:spacing w:after="0" w:line="240" w:lineRule="auto"/>
        <w:jc w:val="both"/>
        <w:rPr>
          <w:rFonts w:ascii="Arial" w:hAnsi="Arial"/>
          <w:b/>
          <w:bCs/>
          <w:sz w:val="20"/>
          <w:szCs w:val="20"/>
        </w:rPr>
      </w:pPr>
    </w:p>
    <w:p w14:paraId="3899F143"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La división, fusión o demolición de inmuebles, y</w:t>
      </w:r>
    </w:p>
    <w:p w14:paraId="04C973F5" w14:textId="77777777" w:rsidR="0052498B" w:rsidRPr="0052498B" w:rsidRDefault="0052498B" w:rsidP="0052498B">
      <w:pPr>
        <w:spacing w:after="0" w:line="240" w:lineRule="auto"/>
        <w:jc w:val="both"/>
        <w:rPr>
          <w:rFonts w:ascii="Arial" w:hAnsi="Arial"/>
          <w:b/>
          <w:bCs/>
          <w:sz w:val="20"/>
          <w:szCs w:val="20"/>
        </w:rPr>
      </w:pPr>
    </w:p>
    <w:p w14:paraId="3F721E99"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Cualquier modificación que altere el valor fiscal de los inmuebles o los datos de su empadronamiento.</w:t>
      </w:r>
    </w:p>
    <w:p w14:paraId="180CADF3" w14:textId="77777777" w:rsidR="0052498B" w:rsidRPr="0052498B" w:rsidRDefault="0052498B" w:rsidP="0052498B">
      <w:pPr>
        <w:spacing w:after="0" w:line="240" w:lineRule="auto"/>
        <w:jc w:val="both"/>
        <w:rPr>
          <w:rFonts w:ascii="Arial" w:hAnsi="Arial"/>
          <w:sz w:val="20"/>
          <w:szCs w:val="20"/>
        </w:rPr>
      </w:pPr>
    </w:p>
    <w:p w14:paraId="3979F900"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Dichas declaraciones deberán presentarse en las formas oficiales establecidas, dentro de los quince días siguientes a la fecha del acto o contrato que la motive, acompañando a éstas los documentos justificantes correspondientes.</w:t>
      </w:r>
    </w:p>
    <w:p w14:paraId="175257E8" w14:textId="77777777" w:rsidR="0052498B" w:rsidRPr="0052498B" w:rsidRDefault="0052498B" w:rsidP="0052498B">
      <w:pPr>
        <w:spacing w:after="0" w:line="240" w:lineRule="auto"/>
        <w:jc w:val="both"/>
        <w:rPr>
          <w:rFonts w:ascii="Arial" w:hAnsi="Arial"/>
          <w:sz w:val="20"/>
          <w:szCs w:val="20"/>
        </w:rPr>
      </w:pPr>
    </w:p>
    <w:p w14:paraId="4D033021"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Las personas que dejen de cumplir con lo dispuesto en este artículo, serán sancionadas con multa administrativa de entre 10 y 20 salarios mínimos vigentes en el Estado de Yucatán al momento de su imposición.</w:t>
      </w:r>
    </w:p>
    <w:p w14:paraId="0E5A3B75" w14:textId="77777777" w:rsidR="0052498B" w:rsidRPr="0052498B" w:rsidRDefault="0052498B" w:rsidP="0052498B">
      <w:pPr>
        <w:spacing w:after="0" w:line="240" w:lineRule="auto"/>
        <w:rPr>
          <w:rFonts w:ascii="Arial" w:hAnsi="Arial"/>
          <w:sz w:val="20"/>
          <w:szCs w:val="20"/>
        </w:rPr>
      </w:pPr>
    </w:p>
    <w:p w14:paraId="36A7A65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33.- </w:t>
      </w:r>
      <w:r w:rsidRPr="0052498B">
        <w:rPr>
          <w:rFonts w:ascii="Arial" w:hAnsi="Arial"/>
          <w:sz w:val="20"/>
          <w:szCs w:val="20"/>
        </w:rPr>
        <w:t>Todo inmueble deberá estar inscrito en el Padrón Fiscal Municipal. El incumplimiento de esta disposición, motivará, además de la aplicación de las sanciones que autoriza esta ley, que se realice el cobro del importe del impuesto correspondiente a cinco años fiscales anteriores a la fecha en que fuere descubierta la infracción.</w:t>
      </w:r>
    </w:p>
    <w:p w14:paraId="58A4F8DF" w14:textId="77777777" w:rsidR="0052498B" w:rsidRPr="0052498B" w:rsidRDefault="0052498B" w:rsidP="0052498B">
      <w:pPr>
        <w:spacing w:after="0" w:line="240" w:lineRule="auto"/>
        <w:jc w:val="both"/>
        <w:rPr>
          <w:rFonts w:ascii="Arial" w:hAnsi="Arial"/>
          <w:b/>
          <w:bCs/>
          <w:sz w:val="20"/>
          <w:szCs w:val="20"/>
        </w:rPr>
      </w:pPr>
    </w:p>
    <w:p w14:paraId="4BEC75BA"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14:paraId="496D3DEE" w14:textId="77777777" w:rsidR="0052498B" w:rsidRPr="0052498B" w:rsidRDefault="0052498B" w:rsidP="0052498B">
      <w:pPr>
        <w:spacing w:after="0" w:line="240" w:lineRule="auto"/>
        <w:jc w:val="both"/>
        <w:rPr>
          <w:rFonts w:ascii="Arial" w:hAnsi="Arial"/>
          <w:b/>
          <w:bCs/>
          <w:sz w:val="20"/>
          <w:szCs w:val="20"/>
        </w:rPr>
      </w:pPr>
    </w:p>
    <w:p w14:paraId="7EEDB9B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Los empleados de la Tesorería Municipal, que formulen certificados de estar al corriente en el pago del impuesto predial, que alteren el importe de los adeudos por este concepto, o los dejen de cobrar;</w:t>
      </w:r>
    </w:p>
    <w:p w14:paraId="00FB5F2E" w14:textId="77777777" w:rsidR="0052498B" w:rsidRPr="0052498B" w:rsidRDefault="0052498B" w:rsidP="0052498B">
      <w:pPr>
        <w:spacing w:after="0" w:line="240" w:lineRule="auto"/>
        <w:jc w:val="both"/>
        <w:rPr>
          <w:rFonts w:ascii="Arial" w:hAnsi="Arial"/>
          <w:b/>
          <w:bCs/>
          <w:sz w:val="20"/>
          <w:szCs w:val="20"/>
        </w:rPr>
      </w:pPr>
    </w:p>
    <w:p w14:paraId="467F212E"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Los enajenantes de bienes inmuebles a que se refiere el artículo 45 de esta ley, mientras no transmitan el dominio de los mismos;</w:t>
      </w:r>
    </w:p>
    <w:p w14:paraId="1628C7C4" w14:textId="77777777" w:rsidR="0052498B" w:rsidRPr="0052498B" w:rsidRDefault="0052498B" w:rsidP="0052498B">
      <w:pPr>
        <w:spacing w:after="0" w:line="240" w:lineRule="auto"/>
        <w:jc w:val="both"/>
        <w:rPr>
          <w:rFonts w:ascii="Arial" w:hAnsi="Arial"/>
          <w:b/>
          <w:bCs/>
          <w:sz w:val="20"/>
          <w:szCs w:val="20"/>
        </w:rPr>
      </w:pPr>
    </w:p>
    <w:p w14:paraId="3584784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Los representantes legales de las sociedades, asociaciones, comunidades y particulares respecto de los predios de sus representados;</w:t>
      </w:r>
    </w:p>
    <w:p w14:paraId="36071FF9" w14:textId="77777777" w:rsidR="0052498B" w:rsidRPr="0052498B" w:rsidRDefault="0052498B" w:rsidP="0052498B">
      <w:pPr>
        <w:spacing w:after="0" w:line="240" w:lineRule="auto"/>
        <w:jc w:val="both"/>
        <w:rPr>
          <w:rFonts w:ascii="Arial" w:hAnsi="Arial"/>
          <w:b/>
          <w:bCs/>
          <w:sz w:val="20"/>
          <w:szCs w:val="20"/>
        </w:rPr>
      </w:pPr>
    </w:p>
    <w:p w14:paraId="4A6267A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 </w:t>
      </w:r>
      <w:r w:rsidRPr="0052498B">
        <w:rPr>
          <w:rFonts w:ascii="Arial" w:hAnsi="Arial"/>
          <w:sz w:val="20"/>
          <w:szCs w:val="20"/>
        </w:rPr>
        <w:t xml:space="preserve">El vencido en un procedimiento judicial o administrativo por virtud del cual el predio de que se trate deba adjudicarse a otra persona, hasta el día en que, conforme a la Ley del caso, se verifique dicha </w:t>
      </w:r>
      <w:r w:rsidRPr="0052498B">
        <w:rPr>
          <w:rFonts w:ascii="Arial" w:hAnsi="Arial"/>
          <w:sz w:val="20"/>
          <w:szCs w:val="20"/>
        </w:rPr>
        <w:lastRenderedPageBreak/>
        <w:t>adjudicación. Las autoridades judiciales y administrativas se cerciorarán previamente a la adjudicación del inmueble del cumplimiento de esta obligación;</w:t>
      </w:r>
    </w:p>
    <w:p w14:paraId="3C3037FB" w14:textId="77777777" w:rsidR="0052498B" w:rsidRPr="0052498B" w:rsidRDefault="0052498B" w:rsidP="0052498B">
      <w:pPr>
        <w:spacing w:after="0" w:line="240" w:lineRule="auto"/>
        <w:jc w:val="both"/>
        <w:rPr>
          <w:rFonts w:ascii="Arial" w:hAnsi="Arial"/>
          <w:b/>
          <w:bCs/>
          <w:sz w:val="20"/>
          <w:szCs w:val="20"/>
        </w:rPr>
      </w:pPr>
    </w:p>
    <w:p w14:paraId="20E073C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 </w:t>
      </w:r>
      <w:r w:rsidRPr="0052498B">
        <w:rPr>
          <w:rFonts w:ascii="Arial" w:hAnsi="Arial"/>
          <w:sz w:val="20"/>
          <w:szCs w:val="20"/>
        </w:rPr>
        <w:t>Los comisarios o representantes ejidales en los términos de las leyes agrarias, y</w:t>
      </w:r>
    </w:p>
    <w:p w14:paraId="5DC53EE0" w14:textId="77777777" w:rsidR="0052498B" w:rsidRPr="0052498B" w:rsidRDefault="0052498B" w:rsidP="0052498B">
      <w:pPr>
        <w:spacing w:after="0" w:line="240" w:lineRule="auto"/>
        <w:jc w:val="both"/>
        <w:rPr>
          <w:rFonts w:ascii="Arial" w:hAnsi="Arial"/>
          <w:b/>
          <w:bCs/>
          <w:sz w:val="20"/>
          <w:szCs w:val="20"/>
        </w:rPr>
      </w:pPr>
    </w:p>
    <w:p w14:paraId="730A051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VII.- </w:t>
      </w:r>
      <w:r w:rsidRPr="0052498B">
        <w:rPr>
          <w:rFonts w:ascii="Arial" w:hAnsi="Arial"/>
          <w:sz w:val="20"/>
          <w:szCs w:val="20"/>
        </w:rPr>
        <w:t>Los titulares y/o representantes de los organismos descentralizados, empresas de participación municipal y particulares que posean bienes del dominio público de la Federación, Estado o Municipio, en términos de las fracciones VI y VII del artículo 31.</w:t>
      </w:r>
    </w:p>
    <w:p w14:paraId="62715A61" w14:textId="77777777" w:rsidR="0052498B" w:rsidRPr="0052498B" w:rsidRDefault="0052498B" w:rsidP="0052498B">
      <w:pPr>
        <w:spacing w:after="0" w:line="240" w:lineRule="auto"/>
        <w:rPr>
          <w:rFonts w:ascii="Arial" w:hAnsi="Arial"/>
          <w:sz w:val="20"/>
          <w:szCs w:val="20"/>
        </w:rPr>
      </w:pPr>
    </w:p>
    <w:p w14:paraId="31A52929"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34.- </w:t>
      </w:r>
      <w:r w:rsidRPr="0052498B">
        <w:rPr>
          <w:rFonts w:ascii="Arial" w:hAnsi="Arial"/>
          <w:sz w:val="20"/>
          <w:szCs w:val="20"/>
        </w:rPr>
        <w:t>Son base del impuesto predial:</w:t>
      </w:r>
    </w:p>
    <w:p w14:paraId="2828CF48" w14:textId="77777777" w:rsidR="0052498B" w:rsidRPr="0052498B" w:rsidRDefault="0052498B" w:rsidP="0052498B">
      <w:pPr>
        <w:spacing w:after="0" w:line="240" w:lineRule="auto"/>
        <w:jc w:val="both"/>
        <w:rPr>
          <w:rFonts w:ascii="Arial" w:hAnsi="Arial"/>
          <w:b/>
          <w:bCs/>
          <w:sz w:val="20"/>
          <w:szCs w:val="20"/>
        </w:rPr>
      </w:pPr>
    </w:p>
    <w:p w14:paraId="40A4B84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El valor catastral del inmueble, y</w:t>
      </w:r>
    </w:p>
    <w:p w14:paraId="0A3E3B56" w14:textId="77777777" w:rsidR="0052498B" w:rsidRPr="0052498B" w:rsidRDefault="0052498B" w:rsidP="0052498B">
      <w:pPr>
        <w:spacing w:after="0" w:line="240" w:lineRule="auto"/>
        <w:jc w:val="both"/>
        <w:rPr>
          <w:rFonts w:ascii="Arial" w:hAnsi="Arial"/>
          <w:b/>
          <w:bCs/>
          <w:sz w:val="20"/>
          <w:szCs w:val="20"/>
        </w:rPr>
      </w:pPr>
    </w:p>
    <w:p w14:paraId="107706E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41513372" w14:textId="77777777" w:rsidR="0052498B" w:rsidRPr="0052498B" w:rsidRDefault="0052498B" w:rsidP="0052498B">
      <w:pPr>
        <w:spacing w:after="0" w:line="240" w:lineRule="auto"/>
        <w:rPr>
          <w:rFonts w:ascii="Arial" w:hAnsi="Arial"/>
          <w:sz w:val="20"/>
          <w:szCs w:val="20"/>
        </w:rPr>
      </w:pPr>
    </w:p>
    <w:p w14:paraId="632F809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35.- </w:t>
      </w:r>
      <w:r w:rsidRPr="0052498B">
        <w:rPr>
          <w:rFonts w:ascii="Arial" w:hAnsi="Arial"/>
          <w:sz w:val="20"/>
          <w:szCs w:val="20"/>
        </w:rPr>
        <w:t>Cuando la base del impuesto predial sea el valor catastral de un inmueble, dicha base estará determinada por el valor consignado en la cédula, que de conformidad con la Ley del Catastro del Estado de Yucatán y su Reglamento, expedirá el Catastro Municipal o el Estatal.</w:t>
      </w:r>
    </w:p>
    <w:p w14:paraId="30651B70" w14:textId="77777777" w:rsidR="0052498B" w:rsidRPr="0052498B" w:rsidRDefault="0052498B" w:rsidP="0052498B">
      <w:pPr>
        <w:spacing w:after="0" w:line="240" w:lineRule="auto"/>
        <w:jc w:val="both"/>
        <w:rPr>
          <w:rFonts w:ascii="Arial" w:hAnsi="Arial"/>
          <w:sz w:val="20"/>
          <w:szCs w:val="20"/>
        </w:rPr>
      </w:pPr>
    </w:p>
    <w:p w14:paraId="31DA77D2"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Cuando el Catastro Municipal o Estatal, expidieren una cédula con diferente valor a la que existe registrada en el padrón municipal, el nuevo valor servirá como base para calcular el impuesto predial a partir del bimestre siguiente al mes que se reciba la citada cédula.</w:t>
      </w:r>
    </w:p>
    <w:p w14:paraId="25338EDA" w14:textId="77777777" w:rsidR="0052498B" w:rsidRPr="0052498B" w:rsidRDefault="0052498B" w:rsidP="0052498B">
      <w:pPr>
        <w:spacing w:after="0" w:line="240" w:lineRule="auto"/>
        <w:jc w:val="both"/>
        <w:rPr>
          <w:rFonts w:ascii="Arial" w:hAnsi="Arial"/>
          <w:sz w:val="20"/>
          <w:szCs w:val="20"/>
        </w:rPr>
      </w:pPr>
    </w:p>
    <w:p w14:paraId="45FC19B0"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73723C44" w14:textId="77777777" w:rsidR="0052498B" w:rsidRPr="0052498B" w:rsidRDefault="0052498B" w:rsidP="0052498B">
      <w:pPr>
        <w:spacing w:after="0" w:line="240" w:lineRule="auto"/>
        <w:rPr>
          <w:rFonts w:ascii="Arial" w:hAnsi="Arial"/>
          <w:sz w:val="20"/>
          <w:szCs w:val="20"/>
        </w:rPr>
      </w:pPr>
    </w:p>
    <w:p w14:paraId="007EF9EA"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b/>
          <w:sz w:val="20"/>
          <w:szCs w:val="20"/>
          <w:lang w:eastAsia="es-MX"/>
        </w:rPr>
      </w:pPr>
      <w:r w:rsidRPr="0052498B">
        <w:rPr>
          <w:rFonts w:ascii="Arial" w:eastAsia="Times New Roman" w:hAnsi="Arial"/>
          <w:b/>
          <w:sz w:val="20"/>
          <w:szCs w:val="20"/>
          <w:lang w:eastAsia="es-MX"/>
        </w:rPr>
        <w:t xml:space="preserve">Artículo 36.- </w:t>
      </w:r>
      <w:r w:rsidRPr="0052498B">
        <w:rPr>
          <w:rFonts w:ascii="Arial" w:eastAsia="Times New Roman" w:hAnsi="Arial"/>
          <w:sz w:val="20"/>
          <w:szCs w:val="20"/>
          <w:lang w:eastAsia="es-MX"/>
        </w:rPr>
        <w:t>El impuesto predial calculado con base en el valor catastral de los predios de la Cabecera Municipal, se determinará aplicando las siguientes consideraciones:</w:t>
      </w:r>
    </w:p>
    <w:p w14:paraId="22462734"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785ABB46" w14:textId="77777777" w:rsidR="0052498B" w:rsidRPr="0052498B" w:rsidRDefault="0052498B" w:rsidP="0052498B">
      <w:pPr>
        <w:widowControl w:val="0"/>
        <w:autoSpaceDE w:val="0"/>
        <w:autoSpaceDN w:val="0"/>
        <w:spacing w:after="0" w:line="240" w:lineRule="auto"/>
        <w:jc w:val="both"/>
        <w:rPr>
          <w:rFonts w:ascii="Arial" w:eastAsia="Times New Roman" w:hAnsi="Arial"/>
          <w:sz w:val="20"/>
          <w:szCs w:val="20"/>
          <w:lang w:eastAsia="es-MX"/>
        </w:rPr>
      </w:pPr>
      <w:r w:rsidRPr="0052498B">
        <w:rPr>
          <w:rFonts w:ascii="Arial" w:eastAsia="Times New Roman" w:hAnsi="Arial"/>
          <w:b/>
          <w:bCs/>
          <w:sz w:val="20"/>
          <w:szCs w:val="20"/>
          <w:lang w:eastAsia="es-MX"/>
        </w:rPr>
        <w:t xml:space="preserve">I.- </w:t>
      </w:r>
      <w:r w:rsidRPr="0052498B">
        <w:rPr>
          <w:rFonts w:ascii="Arial" w:eastAsia="Times New Roman" w:hAnsi="Arial"/>
          <w:sz w:val="20"/>
          <w:szCs w:val="20"/>
          <w:lang w:eastAsia="es-MX"/>
        </w:rPr>
        <w:t>El cálculo del impuesto predial por predios urbanos en la cabecera municipal será de la siguiente manera:</w:t>
      </w:r>
    </w:p>
    <w:p w14:paraId="4BCF596A"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b/>
          <w:bCs/>
          <w:sz w:val="20"/>
          <w:szCs w:val="20"/>
          <w:lang w:eastAsia="es-MX"/>
        </w:rPr>
      </w:pPr>
    </w:p>
    <w:p w14:paraId="6CA605CE" w14:textId="77777777" w:rsidR="0052498B" w:rsidRPr="0052498B" w:rsidRDefault="0052498B" w:rsidP="00C64C6C">
      <w:pPr>
        <w:widowControl w:val="0"/>
        <w:numPr>
          <w:ilvl w:val="0"/>
          <w:numId w:val="16"/>
        </w:numPr>
        <w:tabs>
          <w:tab w:val="left" w:pos="437"/>
        </w:tabs>
        <w:autoSpaceDE w:val="0"/>
        <w:autoSpaceDN w:val="0"/>
        <w:spacing w:after="0" w:line="240" w:lineRule="auto"/>
        <w:ind w:left="0" w:firstLine="0"/>
        <w:jc w:val="both"/>
        <w:rPr>
          <w:rFonts w:ascii="Arial" w:hAnsi="Arial"/>
          <w:sz w:val="20"/>
          <w:szCs w:val="20"/>
        </w:rPr>
      </w:pPr>
      <w:r w:rsidRPr="0052498B">
        <w:rPr>
          <w:rFonts w:ascii="Arial" w:hAnsi="Arial"/>
          <w:sz w:val="20"/>
          <w:szCs w:val="20"/>
        </w:rPr>
        <w:t>Se determina el valor por m2 unitario del terreno correspondiente a su ubicación (ZONA). (Multiplicar el total de m2 por la zona en donde se ubica el predio)</w:t>
      </w:r>
    </w:p>
    <w:p w14:paraId="3839A8EC" w14:textId="77777777" w:rsidR="0052498B" w:rsidRPr="0052498B" w:rsidRDefault="0052498B" w:rsidP="00C64C6C">
      <w:pPr>
        <w:widowControl w:val="0"/>
        <w:numPr>
          <w:ilvl w:val="0"/>
          <w:numId w:val="16"/>
        </w:numPr>
        <w:tabs>
          <w:tab w:val="left" w:pos="460"/>
        </w:tabs>
        <w:autoSpaceDE w:val="0"/>
        <w:autoSpaceDN w:val="0"/>
        <w:spacing w:after="0" w:line="240" w:lineRule="auto"/>
        <w:ind w:left="0" w:firstLine="0"/>
        <w:jc w:val="both"/>
        <w:rPr>
          <w:rFonts w:ascii="Arial" w:hAnsi="Arial"/>
          <w:sz w:val="20"/>
          <w:szCs w:val="20"/>
        </w:rPr>
      </w:pPr>
      <w:r w:rsidRPr="0052498B">
        <w:rPr>
          <w:rFonts w:ascii="Arial" w:hAnsi="Arial"/>
          <w:sz w:val="20"/>
          <w:szCs w:val="20"/>
        </w:rPr>
        <w:t>Se idéntica a la categoría (construcciones e industrial) a la que pertenece el tipo de construcción de acuerdo con la clasificación por cuota fija (Popular, Económica, Mediano, Calidad y de Lujo).</w:t>
      </w:r>
    </w:p>
    <w:p w14:paraId="17122D98" w14:textId="77777777" w:rsidR="0052498B" w:rsidRPr="0052498B" w:rsidRDefault="0052498B" w:rsidP="00C64C6C">
      <w:pPr>
        <w:widowControl w:val="0"/>
        <w:numPr>
          <w:ilvl w:val="0"/>
          <w:numId w:val="16"/>
        </w:numPr>
        <w:tabs>
          <w:tab w:val="left" w:pos="851"/>
        </w:tabs>
        <w:autoSpaceDE w:val="0"/>
        <w:autoSpaceDN w:val="0"/>
        <w:spacing w:after="0" w:line="240" w:lineRule="auto"/>
        <w:ind w:left="0" w:firstLine="0"/>
        <w:jc w:val="both"/>
        <w:rPr>
          <w:rFonts w:ascii="Arial" w:hAnsi="Arial"/>
          <w:sz w:val="20"/>
          <w:szCs w:val="20"/>
        </w:rPr>
      </w:pPr>
      <w:r w:rsidRPr="0052498B">
        <w:rPr>
          <w:rFonts w:ascii="Arial" w:hAnsi="Arial"/>
          <w:sz w:val="20"/>
          <w:szCs w:val="20"/>
        </w:rPr>
        <w:t>Al sumarse ambos puntos anteriores se obtiene el valor catastral del inmueble o terreno.</w:t>
      </w:r>
    </w:p>
    <w:p w14:paraId="2F6BDB1D" w14:textId="77777777" w:rsidR="0052498B" w:rsidRPr="0052498B" w:rsidRDefault="0052498B" w:rsidP="00C64C6C">
      <w:pPr>
        <w:widowControl w:val="0"/>
        <w:numPr>
          <w:ilvl w:val="0"/>
          <w:numId w:val="16"/>
        </w:numPr>
        <w:tabs>
          <w:tab w:val="left" w:pos="709"/>
        </w:tabs>
        <w:autoSpaceDE w:val="0"/>
        <w:autoSpaceDN w:val="0"/>
        <w:spacing w:after="0" w:line="240" w:lineRule="auto"/>
        <w:ind w:left="0" w:firstLine="0"/>
        <w:jc w:val="both"/>
        <w:rPr>
          <w:rFonts w:ascii="Arial" w:hAnsi="Arial"/>
          <w:sz w:val="20"/>
          <w:szCs w:val="20"/>
        </w:rPr>
      </w:pPr>
      <w:r w:rsidRPr="0052498B">
        <w:rPr>
          <w:rFonts w:ascii="Arial" w:hAnsi="Arial"/>
          <w:sz w:val="20"/>
          <w:szCs w:val="20"/>
        </w:rPr>
        <w:t xml:space="preserve">Al resultado del valor catastral se multiplicará por el factor del 0.0030 </w:t>
      </w:r>
    </w:p>
    <w:p w14:paraId="57C1B888" w14:textId="77777777" w:rsidR="0052498B" w:rsidRPr="0052498B" w:rsidRDefault="0052498B" w:rsidP="00C64C6C">
      <w:pPr>
        <w:widowControl w:val="0"/>
        <w:numPr>
          <w:ilvl w:val="0"/>
          <w:numId w:val="16"/>
        </w:numPr>
        <w:tabs>
          <w:tab w:val="left" w:pos="851"/>
        </w:tabs>
        <w:autoSpaceDE w:val="0"/>
        <w:autoSpaceDN w:val="0"/>
        <w:spacing w:after="0" w:line="240" w:lineRule="auto"/>
        <w:ind w:left="0" w:firstLine="0"/>
        <w:jc w:val="both"/>
        <w:rPr>
          <w:rFonts w:ascii="Arial" w:hAnsi="Arial"/>
          <w:sz w:val="20"/>
          <w:szCs w:val="20"/>
        </w:rPr>
      </w:pPr>
      <w:r w:rsidRPr="0052498B">
        <w:rPr>
          <w:rFonts w:ascii="Arial" w:hAnsi="Arial"/>
          <w:sz w:val="20"/>
          <w:szCs w:val="20"/>
        </w:rPr>
        <w:t>C=(A+B) (0.0030)</w:t>
      </w:r>
    </w:p>
    <w:p w14:paraId="3DD120CF" w14:textId="77777777" w:rsidR="0052498B" w:rsidRPr="0052498B" w:rsidRDefault="0052498B" w:rsidP="0052498B">
      <w:pPr>
        <w:widowControl w:val="0"/>
        <w:tabs>
          <w:tab w:val="left" w:pos="851"/>
        </w:tabs>
        <w:autoSpaceDE w:val="0"/>
        <w:autoSpaceDN w:val="0"/>
        <w:spacing w:after="0" w:line="240" w:lineRule="auto"/>
        <w:jc w:val="both"/>
        <w:rPr>
          <w:rFonts w:ascii="Arial" w:hAnsi="Arial"/>
          <w:sz w:val="20"/>
          <w:szCs w:val="20"/>
        </w:rPr>
      </w:pPr>
    </w:p>
    <w:p w14:paraId="1AE47227" w14:textId="77777777" w:rsidR="0052498B" w:rsidRPr="0052498B" w:rsidRDefault="0052498B" w:rsidP="0052498B">
      <w:pPr>
        <w:widowControl w:val="0"/>
        <w:autoSpaceDE w:val="0"/>
        <w:autoSpaceDN w:val="0"/>
        <w:spacing w:after="0" w:line="240" w:lineRule="auto"/>
        <w:jc w:val="both"/>
        <w:rPr>
          <w:rFonts w:ascii="Arial" w:eastAsia="Times New Roman" w:hAnsi="Arial"/>
          <w:sz w:val="20"/>
          <w:szCs w:val="20"/>
          <w:lang w:eastAsia="es-MX"/>
        </w:rPr>
      </w:pPr>
      <w:r w:rsidRPr="0052498B">
        <w:rPr>
          <w:rFonts w:ascii="Arial" w:eastAsia="Times New Roman" w:hAnsi="Arial"/>
          <w:b/>
          <w:bCs/>
          <w:sz w:val="20"/>
          <w:szCs w:val="20"/>
          <w:lang w:eastAsia="es-MX"/>
        </w:rPr>
        <w:t xml:space="preserve">II.- </w:t>
      </w:r>
      <w:r w:rsidRPr="0052498B">
        <w:rPr>
          <w:rFonts w:ascii="Arial" w:eastAsia="Times New Roman" w:hAnsi="Arial"/>
          <w:sz w:val="20"/>
          <w:szCs w:val="20"/>
          <w:lang w:eastAsia="es-MX"/>
        </w:rPr>
        <w:t>El cálculo del impuesto predial por predios rústicos en la cabecera municipal será de la siguiente manera:</w:t>
      </w:r>
    </w:p>
    <w:p w14:paraId="48FC0A8C"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082D8889" w14:textId="77777777" w:rsidR="0052498B" w:rsidRPr="0052498B" w:rsidRDefault="0052498B" w:rsidP="00C64C6C">
      <w:pPr>
        <w:widowControl w:val="0"/>
        <w:numPr>
          <w:ilvl w:val="0"/>
          <w:numId w:val="19"/>
        </w:numPr>
        <w:tabs>
          <w:tab w:val="left" w:pos="851"/>
        </w:tabs>
        <w:autoSpaceDE w:val="0"/>
        <w:autoSpaceDN w:val="0"/>
        <w:spacing w:after="0" w:line="240" w:lineRule="auto"/>
        <w:ind w:left="0" w:firstLine="0"/>
        <w:jc w:val="both"/>
        <w:rPr>
          <w:rFonts w:ascii="Arial" w:hAnsi="Arial"/>
          <w:sz w:val="20"/>
          <w:szCs w:val="20"/>
        </w:rPr>
      </w:pPr>
      <w:r w:rsidRPr="0052498B">
        <w:rPr>
          <w:rFonts w:ascii="Arial" w:hAnsi="Arial"/>
          <w:sz w:val="20"/>
          <w:szCs w:val="20"/>
        </w:rPr>
        <w:t>Se determina el valor por m2 unitario del terreno correspondiente a su ubicación (ZONA). (Multiplicar el total de m2 por la zona en donde se ubica el predio)</w:t>
      </w:r>
    </w:p>
    <w:p w14:paraId="55DBA3EB" w14:textId="77777777" w:rsidR="0052498B" w:rsidRPr="0052498B" w:rsidRDefault="0052498B" w:rsidP="00C64C6C">
      <w:pPr>
        <w:widowControl w:val="0"/>
        <w:numPr>
          <w:ilvl w:val="0"/>
          <w:numId w:val="19"/>
        </w:numPr>
        <w:tabs>
          <w:tab w:val="left" w:pos="851"/>
        </w:tabs>
        <w:autoSpaceDE w:val="0"/>
        <w:autoSpaceDN w:val="0"/>
        <w:spacing w:after="0" w:line="240" w:lineRule="auto"/>
        <w:ind w:left="0" w:firstLine="0"/>
        <w:jc w:val="both"/>
        <w:rPr>
          <w:rFonts w:ascii="Arial" w:hAnsi="Arial"/>
          <w:sz w:val="20"/>
          <w:szCs w:val="20"/>
        </w:rPr>
      </w:pPr>
      <w:r w:rsidRPr="0052498B">
        <w:rPr>
          <w:rFonts w:ascii="Arial" w:hAnsi="Arial"/>
          <w:sz w:val="20"/>
          <w:szCs w:val="20"/>
        </w:rPr>
        <w:lastRenderedPageBreak/>
        <w:t>Al resultado del valor catastral se multiplicará por el factor del 0.0030</w:t>
      </w:r>
    </w:p>
    <w:p w14:paraId="662C5865" w14:textId="77777777" w:rsidR="0052498B" w:rsidRPr="0052498B" w:rsidRDefault="0052498B" w:rsidP="00C64C6C">
      <w:pPr>
        <w:widowControl w:val="0"/>
        <w:numPr>
          <w:ilvl w:val="0"/>
          <w:numId w:val="19"/>
        </w:numPr>
        <w:tabs>
          <w:tab w:val="left" w:pos="851"/>
        </w:tabs>
        <w:autoSpaceDE w:val="0"/>
        <w:autoSpaceDN w:val="0"/>
        <w:spacing w:after="0" w:line="240" w:lineRule="auto"/>
        <w:ind w:left="0" w:firstLine="0"/>
        <w:jc w:val="both"/>
        <w:rPr>
          <w:rFonts w:ascii="Arial" w:hAnsi="Arial"/>
          <w:sz w:val="20"/>
          <w:szCs w:val="20"/>
        </w:rPr>
      </w:pPr>
      <w:r w:rsidRPr="0052498B">
        <w:rPr>
          <w:rFonts w:ascii="Arial" w:hAnsi="Arial"/>
          <w:sz w:val="20"/>
          <w:szCs w:val="20"/>
        </w:rPr>
        <w:t xml:space="preserve">C=(A) (0.0030) </w:t>
      </w:r>
    </w:p>
    <w:p w14:paraId="4E47F55B" w14:textId="77777777" w:rsidR="0052498B" w:rsidRPr="0052498B" w:rsidRDefault="0052498B" w:rsidP="0052498B">
      <w:pPr>
        <w:spacing w:after="0" w:line="240" w:lineRule="auto"/>
        <w:rPr>
          <w:rFonts w:ascii="Arial" w:hAnsi="Arial"/>
          <w:sz w:val="20"/>
          <w:szCs w:val="20"/>
        </w:rPr>
      </w:pPr>
    </w:p>
    <w:tbl>
      <w:tblPr>
        <w:tblStyle w:val="TableNormal3"/>
        <w:tblW w:w="48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3"/>
        <w:gridCol w:w="178"/>
        <w:gridCol w:w="899"/>
        <w:gridCol w:w="584"/>
        <w:gridCol w:w="182"/>
        <w:gridCol w:w="1217"/>
        <w:gridCol w:w="1259"/>
        <w:gridCol w:w="901"/>
        <w:gridCol w:w="540"/>
        <w:gridCol w:w="1081"/>
        <w:gridCol w:w="915"/>
      </w:tblGrid>
      <w:tr w:rsidR="0052498B" w:rsidRPr="0052498B" w14:paraId="5ABE242E" w14:textId="77777777" w:rsidTr="00527CA1">
        <w:tc>
          <w:tcPr>
            <w:tcW w:w="709" w:type="pct"/>
            <w:gridSpan w:val="2"/>
            <w:shd w:val="clear" w:color="auto" w:fill="BFBFBF" w:themeFill="background1" w:themeFillShade="BF"/>
          </w:tcPr>
          <w:p w14:paraId="399C75A8" w14:textId="77777777" w:rsidR="0052498B" w:rsidRPr="0052498B" w:rsidRDefault="0052498B" w:rsidP="0052498B">
            <w:pPr>
              <w:adjustRightInd w:val="0"/>
              <w:spacing w:after="0" w:line="240" w:lineRule="auto"/>
              <w:jc w:val="center"/>
              <w:rPr>
                <w:b/>
                <w:sz w:val="16"/>
                <w:szCs w:val="16"/>
                <w:lang w:eastAsia="es-MX"/>
              </w:rPr>
            </w:pPr>
            <w:r w:rsidRPr="0052498B">
              <w:rPr>
                <w:b/>
                <w:sz w:val="16"/>
                <w:szCs w:val="16"/>
                <w:lang w:eastAsia="es-MX"/>
              </w:rPr>
              <w:t xml:space="preserve">ZONA </w:t>
            </w:r>
          </w:p>
          <w:p w14:paraId="425A8074" w14:textId="77777777" w:rsidR="0052498B" w:rsidRPr="0052498B" w:rsidRDefault="0052498B" w:rsidP="0052498B">
            <w:pPr>
              <w:adjustRightInd w:val="0"/>
              <w:spacing w:after="0" w:line="240" w:lineRule="auto"/>
              <w:jc w:val="center"/>
              <w:rPr>
                <w:b/>
                <w:sz w:val="16"/>
                <w:szCs w:val="16"/>
                <w:lang w:eastAsia="es-MX"/>
              </w:rPr>
            </w:pPr>
            <w:r w:rsidRPr="0052498B">
              <w:rPr>
                <w:b/>
                <w:sz w:val="16"/>
                <w:szCs w:val="16"/>
                <w:lang w:eastAsia="es-MX"/>
              </w:rPr>
              <w:t>A</w:t>
            </w:r>
          </w:p>
        </w:tc>
        <w:tc>
          <w:tcPr>
            <w:tcW w:w="509" w:type="pct"/>
            <w:shd w:val="clear" w:color="auto" w:fill="BFBFBF" w:themeFill="background1" w:themeFillShade="BF"/>
          </w:tcPr>
          <w:p w14:paraId="24FEB47D" w14:textId="77777777" w:rsidR="0052498B" w:rsidRPr="0052498B" w:rsidRDefault="0052498B" w:rsidP="0052498B">
            <w:pPr>
              <w:adjustRightInd w:val="0"/>
              <w:spacing w:after="0" w:line="240" w:lineRule="auto"/>
              <w:jc w:val="center"/>
              <w:rPr>
                <w:b/>
                <w:sz w:val="16"/>
                <w:szCs w:val="16"/>
                <w:lang w:eastAsia="es-MX"/>
              </w:rPr>
            </w:pPr>
            <w:r w:rsidRPr="0052498B">
              <w:rPr>
                <w:b/>
                <w:sz w:val="16"/>
                <w:szCs w:val="16"/>
                <w:lang w:eastAsia="es-MX"/>
              </w:rPr>
              <w:t xml:space="preserve">ZONA </w:t>
            </w:r>
          </w:p>
          <w:p w14:paraId="5A5EEAC9" w14:textId="77777777" w:rsidR="0052498B" w:rsidRPr="0052498B" w:rsidRDefault="0052498B" w:rsidP="0052498B">
            <w:pPr>
              <w:adjustRightInd w:val="0"/>
              <w:spacing w:after="0" w:line="240" w:lineRule="auto"/>
              <w:jc w:val="center"/>
              <w:rPr>
                <w:b/>
                <w:sz w:val="16"/>
                <w:szCs w:val="16"/>
                <w:lang w:eastAsia="es-MX"/>
              </w:rPr>
            </w:pPr>
            <w:r w:rsidRPr="0052498B">
              <w:rPr>
                <w:b/>
                <w:sz w:val="16"/>
                <w:szCs w:val="16"/>
                <w:lang w:eastAsia="es-MX"/>
              </w:rPr>
              <w:t>B</w:t>
            </w:r>
          </w:p>
        </w:tc>
        <w:tc>
          <w:tcPr>
            <w:tcW w:w="434" w:type="pct"/>
            <w:gridSpan w:val="2"/>
            <w:shd w:val="clear" w:color="auto" w:fill="BFBFBF" w:themeFill="background1" w:themeFillShade="BF"/>
          </w:tcPr>
          <w:p w14:paraId="066216E3" w14:textId="77777777" w:rsidR="0052498B" w:rsidRPr="0052498B" w:rsidRDefault="0052498B" w:rsidP="0052498B">
            <w:pPr>
              <w:adjustRightInd w:val="0"/>
              <w:spacing w:after="0" w:line="240" w:lineRule="auto"/>
              <w:jc w:val="center"/>
              <w:rPr>
                <w:b/>
                <w:sz w:val="16"/>
                <w:szCs w:val="16"/>
                <w:lang w:eastAsia="es-MX"/>
              </w:rPr>
            </w:pPr>
            <w:r w:rsidRPr="0052498B">
              <w:rPr>
                <w:b/>
                <w:sz w:val="16"/>
                <w:szCs w:val="16"/>
                <w:lang w:eastAsia="es-MX"/>
              </w:rPr>
              <w:t>ZONA C</w:t>
            </w:r>
          </w:p>
        </w:tc>
        <w:tc>
          <w:tcPr>
            <w:tcW w:w="1912" w:type="pct"/>
            <w:gridSpan w:val="3"/>
            <w:shd w:val="clear" w:color="auto" w:fill="BFBFBF" w:themeFill="background1" w:themeFillShade="BF"/>
          </w:tcPr>
          <w:p w14:paraId="7C14AB39" w14:textId="77777777" w:rsidR="0052498B" w:rsidRPr="0052498B" w:rsidRDefault="0052498B" w:rsidP="0052498B">
            <w:pPr>
              <w:adjustRightInd w:val="0"/>
              <w:spacing w:after="0" w:line="240" w:lineRule="auto"/>
              <w:jc w:val="center"/>
              <w:rPr>
                <w:b/>
                <w:sz w:val="16"/>
                <w:szCs w:val="16"/>
                <w:lang w:eastAsia="es-MX"/>
              </w:rPr>
            </w:pPr>
            <w:r w:rsidRPr="0052498B">
              <w:rPr>
                <w:b/>
                <w:sz w:val="16"/>
                <w:szCs w:val="16"/>
                <w:lang w:eastAsia="es-MX"/>
              </w:rPr>
              <w:t>RUSTICOS MAYOR A 5,000.00 M2</w:t>
            </w:r>
          </w:p>
        </w:tc>
        <w:tc>
          <w:tcPr>
            <w:tcW w:w="1435" w:type="pct"/>
            <w:gridSpan w:val="3"/>
            <w:vMerge w:val="restart"/>
            <w:shd w:val="clear" w:color="auto" w:fill="BFBFBF" w:themeFill="background1" w:themeFillShade="BF"/>
          </w:tcPr>
          <w:p w14:paraId="3FF9A2B7" w14:textId="77777777" w:rsidR="0052498B" w:rsidRPr="0052498B" w:rsidRDefault="0052498B" w:rsidP="0052498B">
            <w:pPr>
              <w:adjustRightInd w:val="0"/>
              <w:spacing w:after="0" w:line="240" w:lineRule="auto"/>
              <w:jc w:val="center"/>
              <w:rPr>
                <w:b/>
                <w:sz w:val="16"/>
                <w:szCs w:val="16"/>
                <w:lang w:eastAsia="es-MX"/>
              </w:rPr>
            </w:pPr>
            <w:r w:rsidRPr="0052498B">
              <w:rPr>
                <w:b/>
                <w:sz w:val="16"/>
                <w:szCs w:val="16"/>
                <w:lang w:eastAsia="es-MX"/>
              </w:rPr>
              <w:t xml:space="preserve">TIPO DE </w:t>
            </w:r>
          </w:p>
          <w:p w14:paraId="66E42DCE" w14:textId="77777777" w:rsidR="0052498B" w:rsidRPr="0052498B" w:rsidRDefault="0052498B" w:rsidP="0052498B">
            <w:pPr>
              <w:adjustRightInd w:val="0"/>
              <w:spacing w:after="0" w:line="240" w:lineRule="auto"/>
              <w:jc w:val="center"/>
              <w:rPr>
                <w:b/>
                <w:sz w:val="16"/>
                <w:szCs w:val="16"/>
                <w:lang w:eastAsia="es-MX"/>
              </w:rPr>
            </w:pPr>
            <w:r w:rsidRPr="0052498B">
              <w:rPr>
                <w:b/>
                <w:sz w:val="16"/>
                <w:szCs w:val="16"/>
                <w:lang w:eastAsia="es-MX"/>
              </w:rPr>
              <w:t>CONSTRUCCIÓN</w:t>
            </w:r>
          </w:p>
        </w:tc>
      </w:tr>
      <w:tr w:rsidR="0052498B" w:rsidRPr="0052498B" w14:paraId="06EEA651" w14:textId="77777777" w:rsidTr="00527CA1">
        <w:trPr>
          <w:trHeight w:val="230"/>
        </w:trPr>
        <w:tc>
          <w:tcPr>
            <w:tcW w:w="709" w:type="pct"/>
            <w:gridSpan w:val="2"/>
            <w:vMerge w:val="restart"/>
          </w:tcPr>
          <w:p w14:paraId="4B7EEB93"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TERRENO VALOR UNITARIO X M2 CENTRO (PLAZA PRINCIPAL, PRIMER CUADRO Y ZONA COMERCIAL)</w:t>
            </w:r>
          </w:p>
        </w:tc>
        <w:tc>
          <w:tcPr>
            <w:tcW w:w="509" w:type="pct"/>
            <w:vMerge w:val="restart"/>
          </w:tcPr>
          <w:p w14:paraId="5F2051B3"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ZONA URBANA FUERA DE ZONA A</w:t>
            </w:r>
          </w:p>
        </w:tc>
        <w:tc>
          <w:tcPr>
            <w:tcW w:w="434" w:type="pct"/>
            <w:gridSpan w:val="2"/>
            <w:vMerge w:val="restart"/>
          </w:tcPr>
          <w:p w14:paraId="75EB1E0F"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ZONA DE TRANSICIÓN ANEXA A ZONA B</w:t>
            </w:r>
          </w:p>
        </w:tc>
        <w:tc>
          <w:tcPr>
            <w:tcW w:w="689" w:type="pct"/>
            <w:vMerge w:val="restart"/>
          </w:tcPr>
          <w:p w14:paraId="57ED2414"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RÚSTICOS (ACCESO POR CARRETERA ASFALTADA $/HA)</w:t>
            </w:r>
          </w:p>
        </w:tc>
        <w:tc>
          <w:tcPr>
            <w:tcW w:w="713" w:type="pct"/>
            <w:vMerge w:val="restart"/>
          </w:tcPr>
          <w:p w14:paraId="3F8DEC35"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RÚSTICOS (ACCESO POR CAMINO BLANCO</w:t>
            </w:r>
          </w:p>
          <w:p w14:paraId="42AB7808"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$/HA)</w:t>
            </w:r>
          </w:p>
        </w:tc>
        <w:tc>
          <w:tcPr>
            <w:tcW w:w="510" w:type="pct"/>
            <w:vMerge w:val="restart"/>
          </w:tcPr>
          <w:p w14:paraId="4728AF63"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RUSTICOS (ACCESO POR BRECHAS $/HA)</w:t>
            </w:r>
          </w:p>
        </w:tc>
        <w:tc>
          <w:tcPr>
            <w:tcW w:w="1435" w:type="pct"/>
            <w:gridSpan w:val="3"/>
            <w:vMerge/>
            <w:tcBorders>
              <w:top w:val="nil"/>
            </w:tcBorders>
          </w:tcPr>
          <w:p w14:paraId="7EDD32B1" w14:textId="77777777" w:rsidR="0052498B" w:rsidRPr="0052498B" w:rsidRDefault="0052498B" w:rsidP="0052498B">
            <w:pPr>
              <w:spacing w:after="0" w:line="240" w:lineRule="auto"/>
              <w:rPr>
                <w:sz w:val="16"/>
                <w:szCs w:val="16"/>
              </w:rPr>
            </w:pPr>
          </w:p>
        </w:tc>
      </w:tr>
      <w:tr w:rsidR="0052498B" w:rsidRPr="0052498B" w14:paraId="045A60CF" w14:textId="77777777" w:rsidTr="00527CA1">
        <w:trPr>
          <w:cantSplit/>
          <w:trHeight w:val="1134"/>
        </w:trPr>
        <w:tc>
          <w:tcPr>
            <w:tcW w:w="709" w:type="pct"/>
            <w:gridSpan w:val="2"/>
            <w:vMerge/>
            <w:tcBorders>
              <w:top w:val="nil"/>
            </w:tcBorders>
          </w:tcPr>
          <w:p w14:paraId="0C6F2834" w14:textId="77777777" w:rsidR="0052498B" w:rsidRPr="0052498B" w:rsidRDefault="0052498B" w:rsidP="0052498B">
            <w:pPr>
              <w:spacing w:after="0" w:line="240" w:lineRule="auto"/>
              <w:rPr>
                <w:sz w:val="16"/>
                <w:szCs w:val="16"/>
              </w:rPr>
            </w:pPr>
          </w:p>
        </w:tc>
        <w:tc>
          <w:tcPr>
            <w:tcW w:w="509" w:type="pct"/>
            <w:vMerge/>
            <w:tcBorders>
              <w:top w:val="nil"/>
            </w:tcBorders>
          </w:tcPr>
          <w:p w14:paraId="1F65FDE7" w14:textId="77777777" w:rsidR="0052498B" w:rsidRPr="0052498B" w:rsidRDefault="0052498B" w:rsidP="0052498B">
            <w:pPr>
              <w:spacing w:after="0" w:line="240" w:lineRule="auto"/>
              <w:rPr>
                <w:sz w:val="16"/>
                <w:szCs w:val="16"/>
              </w:rPr>
            </w:pPr>
          </w:p>
        </w:tc>
        <w:tc>
          <w:tcPr>
            <w:tcW w:w="434" w:type="pct"/>
            <w:gridSpan w:val="2"/>
            <w:vMerge/>
            <w:tcBorders>
              <w:top w:val="nil"/>
            </w:tcBorders>
          </w:tcPr>
          <w:p w14:paraId="26CA4470" w14:textId="77777777" w:rsidR="0052498B" w:rsidRPr="0052498B" w:rsidRDefault="0052498B" w:rsidP="0052498B">
            <w:pPr>
              <w:spacing w:after="0" w:line="240" w:lineRule="auto"/>
              <w:rPr>
                <w:sz w:val="16"/>
                <w:szCs w:val="16"/>
              </w:rPr>
            </w:pPr>
          </w:p>
        </w:tc>
        <w:tc>
          <w:tcPr>
            <w:tcW w:w="689" w:type="pct"/>
            <w:vMerge/>
            <w:tcBorders>
              <w:top w:val="nil"/>
            </w:tcBorders>
          </w:tcPr>
          <w:p w14:paraId="38B03509" w14:textId="77777777" w:rsidR="0052498B" w:rsidRPr="0052498B" w:rsidRDefault="0052498B" w:rsidP="0052498B">
            <w:pPr>
              <w:spacing w:after="0" w:line="240" w:lineRule="auto"/>
              <w:rPr>
                <w:sz w:val="16"/>
                <w:szCs w:val="16"/>
              </w:rPr>
            </w:pPr>
          </w:p>
        </w:tc>
        <w:tc>
          <w:tcPr>
            <w:tcW w:w="713" w:type="pct"/>
            <w:vMerge/>
            <w:tcBorders>
              <w:top w:val="nil"/>
            </w:tcBorders>
          </w:tcPr>
          <w:p w14:paraId="5AEF6486" w14:textId="77777777" w:rsidR="0052498B" w:rsidRPr="0052498B" w:rsidRDefault="0052498B" w:rsidP="0052498B">
            <w:pPr>
              <w:spacing w:after="0" w:line="240" w:lineRule="auto"/>
              <w:rPr>
                <w:sz w:val="16"/>
                <w:szCs w:val="16"/>
              </w:rPr>
            </w:pPr>
          </w:p>
        </w:tc>
        <w:tc>
          <w:tcPr>
            <w:tcW w:w="510" w:type="pct"/>
            <w:vMerge/>
            <w:tcBorders>
              <w:top w:val="nil"/>
            </w:tcBorders>
          </w:tcPr>
          <w:p w14:paraId="2CF042BF" w14:textId="77777777" w:rsidR="0052498B" w:rsidRPr="0052498B" w:rsidRDefault="0052498B" w:rsidP="0052498B">
            <w:pPr>
              <w:spacing w:after="0" w:line="240" w:lineRule="auto"/>
              <w:rPr>
                <w:sz w:val="16"/>
                <w:szCs w:val="16"/>
              </w:rPr>
            </w:pPr>
          </w:p>
        </w:tc>
        <w:tc>
          <w:tcPr>
            <w:tcW w:w="306" w:type="pct"/>
            <w:textDirection w:val="btLr"/>
          </w:tcPr>
          <w:p w14:paraId="183D599A" w14:textId="77777777" w:rsidR="0052498B" w:rsidRPr="0052498B" w:rsidRDefault="0052498B" w:rsidP="0052498B">
            <w:pPr>
              <w:adjustRightInd w:val="0"/>
              <w:spacing w:after="0" w:line="240" w:lineRule="auto"/>
              <w:ind w:left="113" w:right="113"/>
              <w:jc w:val="center"/>
              <w:rPr>
                <w:b/>
                <w:sz w:val="16"/>
                <w:szCs w:val="16"/>
                <w:lang w:eastAsia="es-MX"/>
              </w:rPr>
            </w:pPr>
            <w:r w:rsidRPr="0052498B">
              <w:rPr>
                <w:b/>
                <w:sz w:val="16"/>
                <w:szCs w:val="16"/>
                <w:lang w:eastAsia="es-MX"/>
              </w:rPr>
              <w:t>CATEGORIA</w:t>
            </w:r>
          </w:p>
        </w:tc>
        <w:tc>
          <w:tcPr>
            <w:tcW w:w="1129" w:type="pct"/>
            <w:gridSpan w:val="2"/>
          </w:tcPr>
          <w:p w14:paraId="04A335FA" w14:textId="77777777" w:rsidR="0052498B" w:rsidRPr="0052498B" w:rsidRDefault="0052498B" w:rsidP="0052498B">
            <w:pPr>
              <w:adjustRightInd w:val="0"/>
              <w:spacing w:after="0" w:line="240" w:lineRule="auto"/>
              <w:rPr>
                <w:sz w:val="16"/>
                <w:szCs w:val="16"/>
                <w:lang w:eastAsia="es-MX"/>
              </w:rPr>
            </w:pPr>
            <w:r w:rsidRPr="0052498B">
              <w:rPr>
                <w:sz w:val="16"/>
                <w:szCs w:val="16"/>
                <w:lang w:eastAsia="es-MX"/>
              </w:rPr>
              <w:t>CLASFICACIÓN POR CUOTA FIJA</w:t>
            </w:r>
          </w:p>
        </w:tc>
      </w:tr>
      <w:tr w:rsidR="0052498B" w:rsidRPr="0052498B" w14:paraId="15EA145B" w14:textId="77777777" w:rsidTr="00527CA1">
        <w:tc>
          <w:tcPr>
            <w:tcW w:w="709" w:type="pct"/>
            <w:gridSpan w:val="2"/>
            <w:vMerge w:val="restart"/>
          </w:tcPr>
          <w:p w14:paraId="1A40A664" w14:textId="77777777" w:rsidR="0052498B" w:rsidRPr="0052498B" w:rsidRDefault="0052498B" w:rsidP="0052498B">
            <w:pPr>
              <w:adjustRightInd w:val="0"/>
              <w:spacing w:after="0" w:line="240" w:lineRule="auto"/>
              <w:jc w:val="right"/>
              <w:rPr>
                <w:sz w:val="16"/>
                <w:szCs w:val="16"/>
                <w:lang w:eastAsia="es-MX"/>
              </w:rPr>
            </w:pPr>
            <w:r w:rsidRPr="0052498B">
              <w:rPr>
                <w:sz w:val="16"/>
                <w:szCs w:val="16"/>
                <w:lang w:eastAsia="es-MX"/>
              </w:rPr>
              <w:t>$800.00</w:t>
            </w:r>
          </w:p>
        </w:tc>
        <w:tc>
          <w:tcPr>
            <w:tcW w:w="509" w:type="pct"/>
            <w:vMerge w:val="restart"/>
          </w:tcPr>
          <w:p w14:paraId="3D3BFEDA" w14:textId="77777777" w:rsidR="0052498B" w:rsidRPr="0052498B" w:rsidRDefault="0052498B" w:rsidP="0052498B">
            <w:pPr>
              <w:adjustRightInd w:val="0"/>
              <w:spacing w:after="0" w:line="240" w:lineRule="auto"/>
              <w:jc w:val="right"/>
              <w:rPr>
                <w:sz w:val="16"/>
                <w:szCs w:val="16"/>
                <w:lang w:eastAsia="es-MX"/>
              </w:rPr>
            </w:pPr>
            <w:r w:rsidRPr="0052498B">
              <w:rPr>
                <w:sz w:val="16"/>
                <w:szCs w:val="16"/>
                <w:lang w:eastAsia="es-MX"/>
              </w:rPr>
              <w:t>$500.00</w:t>
            </w:r>
          </w:p>
        </w:tc>
        <w:tc>
          <w:tcPr>
            <w:tcW w:w="434" w:type="pct"/>
            <w:gridSpan w:val="2"/>
            <w:vMerge w:val="restart"/>
          </w:tcPr>
          <w:p w14:paraId="41ACD7B3" w14:textId="77777777" w:rsidR="0052498B" w:rsidRPr="0052498B" w:rsidRDefault="0052498B" w:rsidP="0052498B">
            <w:pPr>
              <w:adjustRightInd w:val="0"/>
              <w:spacing w:after="0" w:line="240" w:lineRule="auto"/>
              <w:jc w:val="right"/>
              <w:rPr>
                <w:sz w:val="16"/>
                <w:szCs w:val="16"/>
                <w:lang w:eastAsia="es-MX"/>
              </w:rPr>
            </w:pPr>
            <w:r w:rsidRPr="0052498B">
              <w:rPr>
                <w:sz w:val="16"/>
                <w:szCs w:val="16"/>
                <w:lang w:eastAsia="es-MX"/>
              </w:rPr>
              <w:t>$300.00</w:t>
            </w:r>
          </w:p>
        </w:tc>
        <w:tc>
          <w:tcPr>
            <w:tcW w:w="689" w:type="pct"/>
            <w:vMerge w:val="restart"/>
          </w:tcPr>
          <w:p w14:paraId="1EDBB416" w14:textId="77777777" w:rsidR="0052498B" w:rsidRPr="0052498B" w:rsidRDefault="0052498B" w:rsidP="0052498B">
            <w:pPr>
              <w:adjustRightInd w:val="0"/>
              <w:spacing w:after="0" w:line="240" w:lineRule="auto"/>
              <w:jc w:val="right"/>
              <w:rPr>
                <w:sz w:val="16"/>
                <w:szCs w:val="16"/>
                <w:lang w:eastAsia="es-MX"/>
              </w:rPr>
            </w:pPr>
            <w:r w:rsidRPr="0052498B">
              <w:rPr>
                <w:sz w:val="16"/>
                <w:szCs w:val="16"/>
                <w:lang w:eastAsia="es-MX"/>
              </w:rPr>
              <w:t>$200,000.00</w:t>
            </w:r>
          </w:p>
        </w:tc>
        <w:tc>
          <w:tcPr>
            <w:tcW w:w="713" w:type="pct"/>
            <w:vMerge w:val="restart"/>
          </w:tcPr>
          <w:p w14:paraId="6D988376" w14:textId="77777777" w:rsidR="0052498B" w:rsidRPr="0052498B" w:rsidRDefault="0052498B" w:rsidP="0052498B">
            <w:pPr>
              <w:adjustRightInd w:val="0"/>
              <w:spacing w:after="0" w:line="240" w:lineRule="auto"/>
              <w:jc w:val="right"/>
              <w:rPr>
                <w:sz w:val="16"/>
                <w:szCs w:val="16"/>
                <w:lang w:eastAsia="es-MX"/>
              </w:rPr>
            </w:pPr>
            <w:r w:rsidRPr="0052498B">
              <w:rPr>
                <w:sz w:val="16"/>
                <w:szCs w:val="16"/>
                <w:lang w:eastAsia="es-MX"/>
              </w:rPr>
              <w:t>$150,000.00</w:t>
            </w:r>
          </w:p>
        </w:tc>
        <w:tc>
          <w:tcPr>
            <w:tcW w:w="510" w:type="pct"/>
            <w:vMerge w:val="restart"/>
          </w:tcPr>
          <w:p w14:paraId="0EF82D0C" w14:textId="77777777" w:rsidR="0052498B" w:rsidRPr="0052498B" w:rsidRDefault="0052498B" w:rsidP="0052498B">
            <w:pPr>
              <w:adjustRightInd w:val="0"/>
              <w:spacing w:after="0" w:line="240" w:lineRule="auto"/>
              <w:jc w:val="right"/>
              <w:rPr>
                <w:sz w:val="16"/>
                <w:szCs w:val="16"/>
                <w:lang w:eastAsia="es-MX"/>
              </w:rPr>
            </w:pPr>
            <w:r w:rsidRPr="0052498B">
              <w:rPr>
                <w:sz w:val="16"/>
                <w:szCs w:val="16"/>
                <w:lang w:eastAsia="es-MX"/>
              </w:rPr>
              <w:t>$120,000.00</w:t>
            </w:r>
          </w:p>
        </w:tc>
        <w:tc>
          <w:tcPr>
            <w:tcW w:w="306" w:type="pct"/>
            <w:vMerge w:val="restart"/>
            <w:textDirection w:val="btLr"/>
          </w:tcPr>
          <w:p w14:paraId="61E4DD7B"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CONSTRUCCIONES</w:t>
            </w:r>
          </w:p>
        </w:tc>
        <w:tc>
          <w:tcPr>
            <w:tcW w:w="612" w:type="pct"/>
          </w:tcPr>
          <w:p w14:paraId="24119366" w14:textId="77777777" w:rsidR="0052498B" w:rsidRPr="0052498B" w:rsidRDefault="0052498B" w:rsidP="0052498B">
            <w:pPr>
              <w:adjustRightInd w:val="0"/>
              <w:spacing w:after="0" w:line="240" w:lineRule="auto"/>
              <w:rPr>
                <w:sz w:val="16"/>
                <w:szCs w:val="16"/>
                <w:lang w:eastAsia="es-MX"/>
              </w:rPr>
            </w:pPr>
            <w:r w:rsidRPr="0052498B">
              <w:rPr>
                <w:sz w:val="16"/>
                <w:szCs w:val="16"/>
                <w:lang w:eastAsia="es-MX"/>
              </w:rPr>
              <w:t>POPULAR</w:t>
            </w:r>
          </w:p>
        </w:tc>
        <w:tc>
          <w:tcPr>
            <w:tcW w:w="517" w:type="pct"/>
          </w:tcPr>
          <w:p w14:paraId="5150701E"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$2,700.00</w:t>
            </w:r>
          </w:p>
        </w:tc>
      </w:tr>
      <w:tr w:rsidR="0052498B" w:rsidRPr="0052498B" w14:paraId="0740EB0E" w14:textId="77777777" w:rsidTr="00527CA1">
        <w:tc>
          <w:tcPr>
            <w:tcW w:w="709" w:type="pct"/>
            <w:gridSpan w:val="2"/>
            <w:vMerge/>
            <w:tcBorders>
              <w:top w:val="nil"/>
            </w:tcBorders>
          </w:tcPr>
          <w:p w14:paraId="501B9849" w14:textId="77777777" w:rsidR="0052498B" w:rsidRPr="0052498B" w:rsidRDefault="0052498B" w:rsidP="0052498B">
            <w:pPr>
              <w:spacing w:after="0" w:line="240" w:lineRule="auto"/>
              <w:rPr>
                <w:sz w:val="16"/>
                <w:szCs w:val="16"/>
              </w:rPr>
            </w:pPr>
          </w:p>
        </w:tc>
        <w:tc>
          <w:tcPr>
            <w:tcW w:w="509" w:type="pct"/>
            <w:vMerge/>
            <w:tcBorders>
              <w:top w:val="nil"/>
            </w:tcBorders>
          </w:tcPr>
          <w:p w14:paraId="4DAE0F52" w14:textId="77777777" w:rsidR="0052498B" w:rsidRPr="0052498B" w:rsidRDefault="0052498B" w:rsidP="0052498B">
            <w:pPr>
              <w:spacing w:after="0" w:line="240" w:lineRule="auto"/>
              <w:rPr>
                <w:sz w:val="16"/>
                <w:szCs w:val="16"/>
              </w:rPr>
            </w:pPr>
          </w:p>
        </w:tc>
        <w:tc>
          <w:tcPr>
            <w:tcW w:w="434" w:type="pct"/>
            <w:gridSpan w:val="2"/>
            <w:vMerge/>
            <w:tcBorders>
              <w:top w:val="nil"/>
            </w:tcBorders>
          </w:tcPr>
          <w:p w14:paraId="298E9EB9" w14:textId="77777777" w:rsidR="0052498B" w:rsidRPr="0052498B" w:rsidRDefault="0052498B" w:rsidP="0052498B">
            <w:pPr>
              <w:spacing w:after="0" w:line="240" w:lineRule="auto"/>
              <w:rPr>
                <w:sz w:val="16"/>
                <w:szCs w:val="16"/>
              </w:rPr>
            </w:pPr>
          </w:p>
        </w:tc>
        <w:tc>
          <w:tcPr>
            <w:tcW w:w="689" w:type="pct"/>
            <w:vMerge/>
            <w:tcBorders>
              <w:top w:val="nil"/>
            </w:tcBorders>
          </w:tcPr>
          <w:p w14:paraId="5F6BE231" w14:textId="77777777" w:rsidR="0052498B" w:rsidRPr="0052498B" w:rsidRDefault="0052498B" w:rsidP="0052498B">
            <w:pPr>
              <w:spacing w:after="0" w:line="240" w:lineRule="auto"/>
              <w:rPr>
                <w:sz w:val="16"/>
                <w:szCs w:val="16"/>
              </w:rPr>
            </w:pPr>
          </w:p>
        </w:tc>
        <w:tc>
          <w:tcPr>
            <w:tcW w:w="713" w:type="pct"/>
            <w:vMerge/>
            <w:tcBorders>
              <w:top w:val="nil"/>
            </w:tcBorders>
          </w:tcPr>
          <w:p w14:paraId="48D15A7A" w14:textId="77777777" w:rsidR="0052498B" w:rsidRPr="0052498B" w:rsidRDefault="0052498B" w:rsidP="0052498B">
            <w:pPr>
              <w:spacing w:after="0" w:line="240" w:lineRule="auto"/>
              <w:rPr>
                <w:sz w:val="16"/>
                <w:szCs w:val="16"/>
              </w:rPr>
            </w:pPr>
          </w:p>
        </w:tc>
        <w:tc>
          <w:tcPr>
            <w:tcW w:w="510" w:type="pct"/>
            <w:vMerge/>
            <w:tcBorders>
              <w:top w:val="nil"/>
            </w:tcBorders>
          </w:tcPr>
          <w:p w14:paraId="2288CAA5" w14:textId="77777777" w:rsidR="0052498B" w:rsidRPr="0052498B" w:rsidRDefault="0052498B" w:rsidP="0052498B">
            <w:pPr>
              <w:spacing w:after="0" w:line="240" w:lineRule="auto"/>
              <w:rPr>
                <w:sz w:val="16"/>
                <w:szCs w:val="16"/>
              </w:rPr>
            </w:pPr>
          </w:p>
        </w:tc>
        <w:tc>
          <w:tcPr>
            <w:tcW w:w="306" w:type="pct"/>
            <w:vMerge/>
            <w:tcBorders>
              <w:top w:val="nil"/>
            </w:tcBorders>
            <w:textDirection w:val="btLr"/>
          </w:tcPr>
          <w:p w14:paraId="74D2EAFD" w14:textId="77777777" w:rsidR="0052498B" w:rsidRPr="0052498B" w:rsidRDefault="0052498B" w:rsidP="0052498B">
            <w:pPr>
              <w:spacing w:after="0" w:line="240" w:lineRule="auto"/>
              <w:jc w:val="center"/>
              <w:rPr>
                <w:sz w:val="16"/>
                <w:szCs w:val="16"/>
              </w:rPr>
            </w:pPr>
          </w:p>
        </w:tc>
        <w:tc>
          <w:tcPr>
            <w:tcW w:w="612" w:type="pct"/>
          </w:tcPr>
          <w:p w14:paraId="5A8DDDF3" w14:textId="77777777" w:rsidR="0052498B" w:rsidRPr="0052498B" w:rsidRDefault="0052498B" w:rsidP="0052498B">
            <w:pPr>
              <w:adjustRightInd w:val="0"/>
              <w:spacing w:after="0" w:line="240" w:lineRule="auto"/>
              <w:rPr>
                <w:sz w:val="16"/>
                <w:szCs w:val="16"/>
                <w:lang w:eastAsia="es-MX"/>
              </w:rPr>
            </w:pPr>
            <w:r w:rsidRPr="0052498B">
              <w:rPr>
                <w:sz w:val="16"/>
                <w:szCs w:val="16"/>
                <w:lang w:eastAsia="es-MX"/>
              </w:rPr>
              <w:t>ECONÓMICA</w:t>
            </w:r>
          </w:p>
        </w:tc>
        <w:tc>
          <w:tcPr>
            <w:tcW w:w="517" w:type="pct"/>
          </w:tcPr>
          <w:p w14:paraId="0F889ECD"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$4,000.00</w:t>
            </w:r>
          </w:p>
        </w:tc>
      </w:tr>
      <w:tr w:rsidR="0052498B" w:rsidRPr="0052498B" w14:paraId="06FC89A4" w14:textId="77777777" w:rsidTr="00527CA1">
        <w:tc>
          <w:tcPr>
            <w:tcW w:w="709" w:type="pct"/>
            <w:gridSpan w:val="2"/>
            <w:vMerge/>
            <w:tcBorders>
              <w:top w:val="nil"/>
            </w:tcBorders>
          </w:tcPr>
          <w:p w14:paraId="60861DA0" w14:textId="77777777" w:rsidR="0052498B" w:rsidRPr="0052498B" w:rsidRDefault="0052498B" w:rsidP="0052498B">
            <w:pPr>
              <w:spacing w:after="0" w:line="240" w:lineRule="auto"/>
              <w:rPr>
                <w:sz w:val="16"/>
                <w:szCs w:val="16"/>
              </w:rPr>
            </w:pPr>
          </w:p>
        </w:tc>
        <w:tc>
          <w:tcPr>
            <w:tcW w:w="509" w:type="pct"/>
            <w:vMerge/>
            <w:tcBorders>
              <w:top w:val="nil"/>
            </w:tcBorders>
          </w:tcPr>
          <w:p w14:paraId="142B5D0B" w14:textId="77777777" w:rsidR="0052498B" w:rsidRPr="0052498B" w:rsidRDefault="0052498B" w:rsidP="0052498B">
            <w:pPr>
              <w:spacing w:after="0" w:line="240" w:lineRule="auto"/>
              <w:rPr>
                <w:sz w:val="16"/>
                <w:szCs w:val="16"/>
              </w:rPr>
            </w:pPr>
          </w:p>
        </w:tc>
        <w:tc>
          <w:tcPr>
            <w:tcW w:w="434" w:type="pct"/>
            <w:gridSpan w:val="2"/>
            <w:vMerge/>
            <w:tcBorders>
              <w:top w:val="nil"/>
            </w:tcBorders>
          </w:tcPr>
          <w:p w14:paraId="5E9D2145" w14:textId="77777777" w:rsidR="0052498B" w:rsidRPr="0052498B" w:rsidRDefault="0052498B" w:rsidP="0052498B">
            <w:pPr>
              <w:spacing w:after="0" w:line="240" w:lineRule="auto"/>
              <w:rPr>
                <w:sz w:val="16"/>
                <w:szCs w:val="16"/>
              </w:rPr>
            </w:pPr>
          </w:p>
        </w:tc>
        <w:tc>
          <w:tcPr>
            <w:tcW w:w="689" w:type="pct"/>
            <w:vMerge/>
            <w:tcBorders>
              <w:top w:val="nil"/>
            </w:tcBorders>
          </w:tcPr>
          <w:p w14:paraId="4D124FB3" w14:textId="77777777" w:rsidR="0052498B" w:rsidRPr="0052498B" w:rsidRDefault="0052498B" w:rsidP="0052498B">
            <w:pPr>
              <w:spacing w:after="0" w:line="240" w:lineRule="auto"/>
              <w:rPr>
                <w:sz w:val="16"/>
                <w:szCs w:val="16"/>
              </w:rPr>
            </w:pPr>
          </w:p>
        </w:tc>
        <w:tc>
          <w:tcPr>
            <w:tcW w:w="713" w:type="pct"/>
            <w:vMerge/>
            <w:tcBorders>
              <w:top w:val="nil"/>
            </w:tcBorders>
          </w:tcPr>
          <w:p w14:paraId="528854A0" w14:textId="77777777" w:rsidR="0052498B" w:rsidRPr="0052498B" w:rsidRDefault="0052498B" w:rsidP="0052498B">
            <w:pPr>
              <w:spacing w:after="0" w:line="240" w:lineRule="auto"/>
              <w:rPr>
                <w:sz w:val="16"/>
                <w:szCs w:val="16"/>
              </w:rPr>
            </w:pPr>
          </w:p>
        </w:tc>
        <w:tc>
          <w:tcPr>
            <w:tcW w:w="510" w:type="pct"/>
            <w:vMerge/>
            <w:tcBorders>
              <w:top w:val="nil"/>
            </w:tcBorders>
          </w:tcPr>
          <w:p w14:paraId="53236CB8" w14:textId="77777777" w:rsidR="0052498B" w:rsidRPr="0052498B" w:rsidRDefault="0052498B" w:rsidP="0052498B">
            <w:pPr>
              <w:spacing w:after="0" w:line="240" w:lineRule="auto"/>
              <w:rPr>
                <w:sz w:val="16"/>
                <w:szCs w:val="16"/>
              </w:rPr>
            </w:pPr>
          </w:p>
        </w:tc>
        <w:tc>
          <w:tcPr>
            <w:tcW w:w="306" w:type="pct"/>
            <w:vMerge/>
            <w:tcBorders>
              <w:top w:val="nil"/>
            </w:tcBorders>
            <w:textDirection w:val="btLr"/>
          </w:tcPr>
          <w:p w14:paraId="110EAC95" w14:textId="77777777" w:rsidR="0052498B" w:rsidRPr="0052498B" w:rsidRDefault="0052498B" w:rsidP="0052498B">
            <w:pPr>
              <w:spacing w:after="0" w:line="240" w:lineRule="auto"/>
              <w:jc w:val="center"/>
              <w:rPr>
                <w:sz w:val="16"/>
                <w:szCs w:val="16"/>
              </w:rPr>
            </w:pPr>
          </w:p>
        </w:tc>
        <w:tc>
          <w:tcPr>
            <w:tcW w:w="612" w:type="pct"/>
          </w:tcPr>
          <w:p w14:paraId="7AFF8C85" w14:textId="77777777" w:rsidR="0052498B" w:rsidRPr="0052498B" w:rsidRDefault="0052498B" w:rsidP="0052498B">
            <w:pPr>
              <w:adjustRightInd w:val="0"/>
              <w:spacing w:after="0" w:line="240" w:lineRule="auto"/>
              <w:rPr>
                <w:sz w:val="16"/>
                <w:szCs w:val="16"/>
                <w:lang w:eastAsia="es-MX"/>
              </w:rPr>
            </w:pPr>
            <w:r w:rsidRPr="0052498B">
              <w:rPr>
                <w:sz w:val="16"/>
                <w:szCs w:val="16"/>
                <w:lang w:eastAsia="es-MX"/>
              </w:rPr>
              <w:t>MEDIANO</w:t>
            </w:r>
          </w:p>
        </w:tc>
        <w:tc>
          <w:tcPr>
            <w:tcW w:w="517" w:type="pct"/>
          </w:tcPr>
          <w:p w14:paraId="38BEB397"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$5,200.00</w:t>
            </w:r>
          </w:p>
        </w:tc>
      </w:tr>
      <w:tr w:rsidR="0052498B" w:rsidRPr="0052498B" w14:paraId="64434D7E" w14:textId="77777777" w:rsidTr="00527CA1">
        <w:tc>
          <w:tcPr>
            <w:tcW w:w="709" w:type="pct"/>
            <w:gridSpan w:val="2"/>
            <w:vMerge/>
            <w:tcBorders>
              <w:top w:val="nil"/>
            </w:tcBorders>
          </w:tcPr>
          <w:p w14:paraId="21390DA1" w14:textId="77777777" w:rsidR="0052498B" w:rsidRPr="0052498B" w:rsidRDefault="0052498B" w:rsidP="0052498B">
            <w:pPr>
              <w:spacing w:after="0" w:line="240" w:lineRule="auto"/>
              <w:rPr>
                <w:sz w:val="16"/>
                <w:szCs w:val="16"/>
              </w:rPr>
            </w:pPr>
          </w:p>
        </w:tc>
        <w:tc>
          <w:tcPr>
            <w:tcW w:w="509" w:type="pct"/>
            <w:vMerge/>
            <w:tcBorders>
              <w:top w:val="nil"/>
            </w:tcBorders>
          </w:tcPr>
          <w:p w14:paraId="24CCA40B" w14:textId="77777777" w:rsidR="0052498B" w:rsidRPr="0052498B" w:rsidRDefault="0052498B" w:rsidP="0052498B">
            <w:pPr>
              <w:spacing w:after="0" w:line="240" w:lineRule="auto"/>
              <w:rPr>
                <w:sz w:val="16"/>
                <w:szCs w:val="16"/>
              </w:rPr>
            </w:pPr>
          </w:p>
        </w:tc>
        <w:tc>
          <w:tcPr>
            <w:tcW w:w="434" w:type="pct"/>
            <w:gridSpan w:val="2"/>
            <w:vMerge/>
            <w:tcBorders>
              <w:top w:val="nil"/>
            </w:tcBorders>
          </w:tcPr>
          <w:p w14:paraId="59BE0992" w14:textId="77777777" w:rsidR="0052498B" w:rsidRPr="0052498B" w:rsidRDefault="0052498B" w:rsidP="0052498B">
            <w:pPr>
              <w:spacing w:after="0" w:line="240" w:lineRule="auto"/>
              <w:rPr>
                <w:sz w:val="16"/>
                <w:szCs w:val="16"/>
              </w:rPr>
            </w:pPr>
          </w:p>
        </w:tc>
        <w:tc>
          <w:tcPr>
            <w:tcW w:w="689" w:type="pct"/>
            <w:vMerge/>
            <w:tcBorders>
              <w:top w:val="nil"/>
            </w:tcBorders>
          </w:tcPr>
          <w:p w14:paraId="6A81FC21" w14:textId="77777777" w:rsidR="0052498B" w:rsidRPr="0052498B" w:rsidRDefault="0052498B" w:rsidP="0052498B">
            <w:pPr>
              <w:spacing w:after="0" w:line="240" w:lineRule="auto"/>
              <w:rPr>
                <w:sz w:val="16"/>
                <w:szCs w:val="16"/>
              </w:rPr>
            </w:pPr>
          </w:p>
        </w:tc>
        <w:tc>
          <w:tcPr>
            <w:tcW w:w="713" w:type="pct"/>
            <w:vMerge/>
            <w:tcBorders>
              <w:top w:val="nil"/>
            </w:tcBorders>
          </w:tcPr>
          <w:p w14:paraId="17B272E1" w14:textId="77777777" w:rsidR="0052498B" w:rsidRPr="0052498B" w:rsidRDefault="0052498B" w:rsidP="0052498B">
            <w:pPr>
              <w:spacing w:after="0" w:line="240" w:lineRule="auto"/>
              <w:rPr>
                <w:sz w:val="16"/>
                <w:szCs w:val="16"/>
              </w:rPr>
            </w:pPr>
          </w:p>
        </w:tc>
        <w:tc>
          <w:tcPr>
            <w:tcW w:w="510" w:type="pct"/>
            <w:vMerge/>
            <w:tcBorders>
              <w:top w:val="nil"/>
            </w:tcBorders>
          </w:tcPr>
          <w:p w14:paraId="33EDE300" w14:textId="77777777" w:rsidR="0052498B" w:rsidRPr="0052498B" w:rsidRDefault="0052498B" w:rsidP="0052498B">
            <w:pPr>
              <w:spacing w:after="0" w:line="240" w:lineRule="auto"/>
              <w:rPr>
                <w:sz w:val="16"/>
                <w:szCs w:val="16"/>
              </w:rPr>
            </w:pPr>
          </w:p>
        </w:tc>
        <w:tc>
          <w:tcPr>
            <w:tcW w:w="306" w:type="pct"/>
            <w:vMerge/>
            <w:tcBorders>
              <w:top w:val="nil"/>
            </w:tcBorders>
            <w:textDirection w:val="btLr"/>
          </w:tcPr>
          <w:p w14:paraId="482A58DB" w14:textId="77777777" w:rsidR="0052498B" w:rsidRPr="0052498B" w:rsidRDefault="0052498B" w:rsidP="0052498B">
            <w:pPr>
              <w:spacing w:after="0" w:line="240" w:lineRule="auto"/>
              <w:jc w:val="center"/>
              <w:rPr>
                <w:sz w:val="16"/>
                <w:szCs w:val="16"/>
              </w:rPr>
            </w:pPr>
          </w:p>
        </w:tc>
        <w:tc>
          <w:tcPr>
            <w:tcW w:w="612" w:type="pct"/>
          </w:tcPr>
          <w:p w14:paraId="1B9FABF1" w14:textId="77777777" w:rsidR="0052498B" w:rsidRPr="0052498B" w:rsidRDefault="0052498B" w:rsidP="0052498B">
            <w:pPr>
              <w:adjustRightInd w:val="0"/>
              <w:spacing w:after="0" w:line="240" w:lineRule="auto"/>
              <w:rPr>
                <w:sz w:val="16"/>
                <w:szCs w:val="16"/>
                <w:lang w:eastAsia="es-MX"/>
              </w:rPr>
            </w:pPr>
            <w:r w:rsidRPr="0052498B">
              <w:rPr>
                <w:sz w:val="16"/>
                <w:szCs w:val="16"/>
                <w:lang w:eastAsia="es-MX"/>
              </w:rPr>
              <w:t>CALIDAD</w:t>
            </w:r>
          </w:p>
        </w:tc>
        <w:tc>
          <w:tcPr>
            <w:tcW w:w="517" w:type="pct"/>
          </w:tcPr>
          <w:p w14:paraId="579402FB"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$6,540.00</w:t>
            </w:r>
          </w:p>
        </w:tc>
      </w:tr>
      <w:tr w:rsidR="0052498B" w:rsidRPr="0052498B" w14:paraId="5B3C72C7" w14:textId="77777777" w:rsidTr="00527CA1">
        <w:trPr>
          <w:trHeight w:val="753"/>
        </w:trPr>
        <w:tc>
          <w:tcPr>
            <w:tcW w:w="709" w:type="pct"/>
            <w:gridSpan w:val="2"/>
            <w:vMerge/>
            <w:tcBorders>
              <w:top w:val="nil"/>
            </w:tcBorders>
          </w:tcPr>
          <w:p w14:paraId="0500D3B6" w14:textId="77777777" w:rsidR="0052498B" w:rsidRPr="0052498B" w:rsidRDefault="0052498B" w:rsidP="0052498B">
            <w:pPr>
              <w:spacing w:after="0" w:line="240" w:lineRule="auto"/>
              <w:rPr>
                <w:sz w:val="16"/>
                <w:szCs w:val="16"/>
              </w:rPr>
            </w:pPr>
          </w:p>
        </w:tc>
        <w:tc>
          <w:tcPr>
            <w:tcW w:w="509" w:type="pct"/>
            <w:vMerge/>
            <w:tcBorders>
              <w:top w:val="nil"/>
            </w:tcBorders>
          </w:tcPr>
          <w:p w14:paraId="0BC6A70A" w14:textId="77777777" w:rsidR="0052498B" w:rsidRPr="0052498B" w:rsidRDefault="0052498B" w:rsidP="0052498B">
            <w:pPr>
              <w:spacing w:after="0" w:line="240" w:lineRule="auto"/>
              <w:rPr>
                <w:sz w:val="16"/>
                <w:szCs w:val="16"/>
              </w:rPr>
            </w:pPr>
          </w:p>
        </w:tc>
        <w:tc>
          <w:tcPr>
            <w:tcW w:w="434" w:type="pct"/>
            <w:gridSpan w:val="2"/>
            <w:vMerge/>
            <w:tcBorders>
              <w:top w:val="nil"/>
            </w:tcBorders>
          </w:tcPr>
          <w:p w14:paraId="5F02EDC4" w14:textId="77777777" w:rsidR="0052498B" w:rsidRPr="0052498B" w:rsidRDefault="0052498B" w:rsidP="0052498B">
            <w:pPr>
              <w:spacing w:after="0" w:line="240" w:lineRule="auto"/>
              <w:rPr>
                <w:sz w:val="16"/>
                <w:szCs w:val="16"/>
              </w:rPr>
            </w:pPr>
          </w:p>
        </w:tc>
        <w:tc>
          <w:tcPr>
            <w:tcW w:w="689" w:type="pct"/>
            <w:vMerge/>
            <w:tcBorders>
              <w:top w:val="nil"/>
            </w:tcBorders>
          </w:tcPr>
          <w:p w14:paraId="0E686ED1" w14:textId="77777777" w:rsidR="0052498B" w:rsidRPr="0052498B" w:rsidRDefault="0052498B" w:rsidP="0052498B">
            <w:pPr>
              <w:spacing w:after="0" w:line="240" w:lineRule="auto"/>
              <w:rPr>
                <w:sz w:val="16"/>
                <w:szCs w:val="16"/>
              </w:rPr>
            </w:pPr>
          </w:p>
        </w:tc>
        <w:tc>
          <w:tcPr>
            <w:tcW w:w="713" w:type="pct"/>
            <w:vMerge/>
            <w:tcBorders>
              <w:top w:val="nil"/>
            </w:tcBorders>
          </w:tcPr>
          <w:p w14:paraId="57701001" w14:textId="77777777" w:rsidR="0052498B" w:rsidRPr="0052498B" w:rsidRDefault="0052498B" w:rsidP="0052498B">
            <w:pPr>
              <w:spacing w:after="0" w:line="240" w:lineRule="auto"/>
              <w:rPr>
                <w:sz w:val="16"/>
                <w:szCs w:val="16"/>
              </w:rPr>
            </w:pPr>
          </w:p>
        </w:tc>
        <w:tc>
          <w:tcPr>
            <w:tcW w:w="510" w:type="pct"/>
            <w:vMerge/>
            <w:tcBorders>
              <w:top w:val="nil"/>
            </w:tcBorders>
          </w:tcPr>
          <w:p w14:paraId="0122EC88" w14:textId="77777777" w:rsidR="0052498B" w:rsidRPr="0052498B" w:rsidRDefault="0052498B" w:rsidP="0052498B">
            <w:pPr>
              <w:spacing w:after="0" w:line="240" w:lineRule="auto"/>
              <w:rPr>
                <w:sz w:val="16"/>
                <w:szCs w:val="16"/>
              </w:rPr>
            </w:pPr>
          </w:p>
        </w:tc>
        <w:tc>
          <w:tcPr>
            <w:tcW w:w="306" w:type="pct"/>
            <w:vMerge/>
            <w:tcBorders>
              <w:top w:val="nil"/>
            </w:tcBorders>
            <w:textDirection w:val="btLr"/>
          </w:tcPr>
          <w:p w14:paraId="33D8BBAE" w14:textId="77777777" w:rsidR="0052498B" w:rsidRPr="0052498B" w:rsidRDefault="0052498B" w:rsidP="0052498B">
            <w:pPr>
              <w:spacing w:after="0" w:line="240" w:lineRule="auto"/>
              <w:jc w:val="center"/>
              <w:rPr>
                <w:sz w:val="16"/>
                <w:szCs w:val="16"/>
              </w:rPr>
            </w:pPr>
          </w:p>
        </w:tc>
        <w:tc>
          <w:tcPr>
            <w:tcW w:w="612" w:type="pct"/>
          </w:tcPr>
          <w:p w14:paraId="1CA4C460" w14:textId="77777777" w:rsidR="0052498B" w:rsidRPr="0052498B" w:rsidRDefault="0052498B" w:rsidP="0052498B">
            <w:pPr>
              <w:adjustRightInd w:val="0"/>
              <w:spacing w:after="0" w:line="240" w:lineRule="auto"/>
              <w:rPr>
                <w:sz w:val="16"/>
                <w:szCs w:val="16"/>
                <w:lang w:eastAsia="es-MX"/>
              </w:rPr>
            </w:pPr>
            <w:r w:rsidRPr="0052498B">
              <w:rPr>
                <w:sz w:val="16"/>
                <w:szCs w:val="16"/>
                <w:lang w:eastAsia="es-MX"/>
              </w:rPr>
              <w:t>DE LUJO</w:t>
            </w:r>
          </w:p>
        </w:tc>
        <w:tc>
          <w:tcPr>
            <w:tcW w:w="517" w:type="pct"/>
          </w:tcPr>
          <w:p w14:paraId="780E64C3"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$8,100.00</w:t>
            </w:r>
          </w:p>
        </w:tc>
      </w:tr>
      <w:tr w:rsidR="0052498B" w:rsidRPr="0052498B" w14:paraId="27DEF6E9" w14:textId="77777777" w:rsidTr="00527CA1">
        <w:tc>
          <w:tcPr>
            <w:tcW w:w="709" w:type="pct"/>
            <w:gridSpan w:val="2"/>
            <w:vMerge/>
            <w:tcBorders>
              <w:top w:val="nil"/>
            </w:tcBorders>
          </w:tcPr>
          <w:p w14:paraId="390C2E1C" w14:textId="77777777" w:rsidR="0052498B" w:rsidRPr="0052498B" w:rsidRDefault="0052498B" w:rsidP="0052498B">
            <w:pPr>
              <w:spacing w:after="0" w:line="240" w:lineRule="auto"/>
              <w:rPr>
                <w:sz w:val="16"/>
                <w:szCs w:val="16"/>
              </w:rPr>
            </w:pPr>
          </w:p>
        </w:tc>
        <w:tc>
          <w:tcPr>
            <w:tcW w:w="509" w:type="pct"/>
            <w:vMerge/>
            <w:tcBorders>
              <w:top w:val="nil"/>
            </w:tcBorders>
          </w:tcPr>
          <w:p w14:paraId="2351BEA4" w14:textId="77777777" w:rsidR="0052498B" w:rsidRPr="0052498B" w:rsidRDefault="0052498B" w:rsidP="0052498B">
            <w:pPr>
              <w:spacing w:after="0" w:line="240" w:lineRule="auto"/>
              <w:rPr>
                <w:sz w:val="16"/>
                <w:szCs w:val="16"/>
              </w:rPr>
            </w:pPr>
          </w:p>
        </w:tc>
        <w:tc>
          <w:tcPr>
            <w:tcW w:w="434" w:type="pct"/>
            <w:gridSpan w:val="2"/>
            <w:vMerge/>
            <w:tcBorders>
              <w:top w:val="nil"/>
            </w:tcBorders>
          </w:tcPr>
          <w:p w14:paraId="120B6496" w14:textId="77777777" w:rsidR="0052498B" w:rsidRPr="0052498B" w:rsidRDefault="0052498B" w:rsidP="0052498B">
            <w:pPr>
              <w:spacing w:after="0" w:line="240" w:lineRule="auto"/>
              <w:rPr>
                <w:sz w:val="16"/>
                <w:szCs w:val="16"/>
              </w:rPr>
            </w:pPr>
          </w:p>
        </w:tc>
        <w:tc>
          <w:tcPr>
            <w:tcW w:w="689" w:type="pct"/>
            <w:vMerge/>
            <w:tcBorders>
              <w:top w:val="nil"/>
            </w:tcBorders>
          </w:tcPr>
          <w:p w14:paraId="5A1E7B26" w14:textId="77777777" w:rsidR="0052498B" w:rsidRPr="0052498B" w:rsidRDefault="0052498B" w:rsidP="0052498B">
            <w:pPr>
              <w:spacing w:after="0" w:line="240" w:lineRule="auto"/>
              <w:rPr>
                <w:sz w:val="16"/>
                <w:szCs w:val="16"/>
              </w:rPr>
            </w:pPr>
          </w:p>
        </w:tc>
        <w:tc>
          <w:tcPr>
            <w:tcW w:w="713" w:type="pct"/>
            <w:vMerge/>
            <w:tcBorders>
              <w:top w:val="nil"/>
            </w:tcBorders>
          </w:tcPr>
          <w:p w14:paraId="5E674488" w14:textId="77777777" w:rsidR="0052498B" w:rsidRPr="0052498B" w:rsidRDefault="0052498B" w:rsidP="0052498B">
            <w:pPr>
              <w:spacing w:after="0" w:line="240" w:lineRule="auto"/>
              <w:rPr>
                <w:sz w:val="16"/>
                <w:szCs w:val="16"/>
              </w:rPr>
            </w:pPr>
          </w:p>
        </w:tc>
        <w:tc>
          <w:tcPr>
            <w:tcW w:w="510" w:type="pct"/>
            <w:vMerge/>
            <w:tcBorders>
              <w:top w:val="nil"/>
            </w:tcBorders>
          </w:tcPr>
          <w:p w14:paraId="3ABD0C8B" w14:textId="77777777" w:rsidR="0052498B" w:rsidRPr="0052498B" w:rsidRDefault="0052498B" w:rsidP="0052498B">
            <w:pPr>
              <w:spacing w:after="0" w:line="240" w:lineRule="auto"/>
              <w:rPr>
                <w:sz w:val="16"/>
                <w:szCs w:val="16"/>
              </w:rPr>
            </w:pPr>
          </w:p>
        </w:tc>
        <w:tc>
          <w:tcPr>
            <w:tcW w:w="306" w:type="pct"/>
            <w:vMerge w:val="restart"/>
            <w:textDirection w:val="btLr"/>
          </w:tcPr>
          <w:p w14:paraId="019702FF"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INDUSTRIAL</w:t>
            </w:r>
          </w:p>
        </w:tc>
        <w:tc>
          <w:tcPr>
            <w:tcW w:w="612" w:type="pct"/>
          </w:tcPr>
          <w:p w14:paraId="195AA397" w14:textId="77777777" w:rsidR="0052498B" w:rsidRPr="0052498B" w:rsidRDefault="0052498B" w:rsidP="0052498B">
            <w:pPr>
              <w:adjustRightInd w:val="0"/>
              <w:spacing w:after="0" w:line="240" w:lineRule="auto"/>
              <w:rPr>
                <w:sz w:val="16"/>
                <w:szCs w:val="16"/>
                <w:lang w:eastAsia="es-MX"/>
              </w:rPr>
            </w:pPr>
            <w:r w:rsidRPr="0052498B">
              <w:rPr>
                <w:sz w:val="16"/>
                <w:szCs w:val="16"/>
                <w:lang w:eastAsia="es-MX"/>
              </w:rPr>
              <w:t>MEDIANO</w:t>
            </w:r>
          </w:p>
        </w:tc>
        <w:tc>
          <w:tcPr>
            <w:tcW w:w="517" w:type="pct"/>
          </w:tcPr>
          <w:p w14:paraId="45429F1D"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$7,000.00</w:t>
            </w:r>
          </w:p>
        </w:tc>
      </w:tr>
      <w:tr w:rsidR="0052498B" w:rsidRPr="0052498B" w14:paraId="7FFB30CD" w14:textId="77777777" w:rsidTr="00527CA1">
        <w:tc>
          <w:tcPr>
            <w:tcW w:w="709" w:type="pct"/>
            <w:gridSpan w:val="2"/>
            <w:vMerge/>
            <w:tcBorders>
              <w:top w:val="nil"/>
            </w:tcBorders>
          </w:tcPr>
          <w:p w14:paraId="2FB322DC" w14:textId="77777777" w:rsidR="0052498B" w:rsidRPr="0052498B" w:rsidRDefault="0052498B" w:rsidP="0052498B">
            <w:pPr>
              <w:spacing w:after="0" w:line="240" w:lineRule="auto"/>
              <w:rPr>
                <w:sz w:val="16"/>
                <w:szCs w:val="16"/>
              </w:rPr>
            </w:pPr>
          </w:p>
        </w:tc>
        <w:tc>
          <w:tcPr>
            <w:tcW w:w="509" w:type="pct"/>
            <w:vMerge/>
            <w:tcBorders>
              <w:top w:val="nil"/>
            </w:tcBorders>
          </w:tcPr>
          <w:p w14:paraId="064D2013" w14:textId="77777777" w:rsidR="0052498B" w:rsidRPr="0052498B" w:rsidRDefault="0052498B" w:rsidP="0052498B">
            <w:pPr>
              <w:spacing w:after="0" w:line="240" w:lineRule="auto"/>
              <w:rPr>
                <w:sz w:val="16"/>
                <w:szCs w:val="16"/>
              </w:rPr>
            </w:pPr>
          </w:p>
        </w:tc>
        <w:tc>
          <w:tcPr>
            <w:tcW w:w="434" w:type="pct"/>
            <w:gridSpan w:val="2"/>
            <w:vMerge/>
            <w:tcBorders>
              <w:top w:val="nil"/>
            </w:tcBorders>
          </w:tcPr>
          <w:p w14:paraId="57D43DAF" w14:textId="77777777" w:rsidR="0052498B" w:rsidRPr="0052498B" w:rsidRDefault="0052498B" w:rsidP="0052498B">
            <w:pPr>
              <w:spacing w:after="0" w:line="240" w:lineRule="auto"/>
              <w:rPr>
                <w:sz w:val="16"/>
                <w:szCs w:val="16"/>
              </w:rPr>
            </w:pPr>
          </w:p>
        </w:tc>
        <w:tc>
          <w:tcPr>
            <w:tcW w:w="689" w:type="pct"/>
            <w:vMerge/>
            <w:tcBorders>
              <w:top w:val="nil"/>
            </w:tcBorders>
          </w:tcPr>
          <w:p w14:paraId="044F590A" w14:textId="77777777" w:rsidR="0052498B" w:rsidRPr="0052498B" w:rsidRDefault="0052498B" w:rsidP="0052498B">
            <w:pPr>
              <w:spacing w:after="0" w:line="240" w:lineRule="auto"/>
              <w:rPr>
                <w:sz w:val="16"/>
                <w:szCs w:val="16"/>
              </w:rPr>
            </w:pPr>
          </w:p>
        </w:tc>
        <w:tc>
          <w:tcPr>
            <w:tcW w:w="713" w:type="pct"/>
            <w:vMerge/>
            <w:tcBorders>
              <w:top w:val="nil"/>
            </w:tcBorders>
          </w:tcPr>
          <w:p w14:paraId="73178EC6" w14:textId="77777777" w:rsidR="0052498B" w:rsidRPr="0052498B" w:rsidRDefault="0052498B" w:rsidP="0052498B">
            <w:pPr>
              <w:spacing w:after="0" w:line="240" w:lineRule="auto"/>
              <w:rPr>
                <w:sz w:val="16"/>
                <w:szCs w:val="16"/>
              </w:rPr>
            </w:pPr>
          </w:p>
        </w:tc>
        <w:tc>
          <w:tcPr>
            <w:tcW w:w="510" w:type="pct"/>
            <w:vMerge/>
            <w:tcBorders>
              <w:top w:val="nil"/>
            </w:tcBorders>
          </w:tcPr>
          <w:p w14:paraId="69CD4055" w14:textId="77777777" w:rsidR="0052498B" w:rsidRPr="0052498B" w:rsidRDefault="0052498B" w:rsidP="0052498B">
            <w:pPr>
              <w:spacing w:after="0" w:line="240" w:lineRule="auto"/>
              <w:rPr>
                <w:sz w:val="16"/>
                <w:szCs w:val="16"/>
              </w:rPr>
            </w:pPr>
          </w:p>
        </w:tc>
        <w:tc>
          <w:tcPr>
            <w:tcW w:w="306" w:type="pct"/>
            <w:vMerge/>
            <w:tcBorders>
              <w:top w:val="nil"/>
            </w:tcBorders>
            <w:textDirection w:val="btLr"/>
          </w:tcPr>
          <w:p w14:paraId="0229E735" w14:textId="77777777" w:rsidR="0052498B" w:rsidRPr="0052498B" w:rsidRDefault="0052498B" w:rsidP="0052498B">
            <w:pPr>
              <w:spacing w:after="0" w:line="240" w:lineRule="auto"/>
              <w:rPr>
                <w:sz w:val="16"/>
                <w:szCs w:val="16"/>
              </w:rPr>
            </w:pPr>
          </w:p>
        </w:tc>
        <w:tc>
          <w:tcPr>
            <w:tcW w:w="612" w:type="pct"/>
          </w:tcPr>
          <w:p w14:paraId="1C978611" w14:textId="77777777" w:rsidR="0052498B" w:rsidRPr="0052498B" w:rsidRDefault="0052498B" w:rsidP="0052498B">
            <w:pPr>
              <w:adjustRightInd w:val="0"/>
              <w:spacing w:after="0" w:line="240" w:lineRule="auto"/>
              <w:rPr>
                <w:sz w:val="16"/>
                <w:szCs w:val="16"/>
                <w:lang w:eastAsia="es-MX"/>
              </w:rPr>
            </w:pPr>
            <w:r w:rsidRPr="0052498B">
              <w:rPr>
                <w:sz w:val="16"/>
                <w:szCs w:val="16"/>
                <w:lang w:eastAsia="es-MX"/>
              </w:rPr>
              <w:t>CALIDAD</w:t>
            </w:r>
          </w:p>
        </w:tc>
        <w:tc>
          <w:tcPr>
            <w:tcW w:w="517" w:type="pct"/>
          </w:tcPr>
          <w:p w14:paraId="7BFEFB4A"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$8,000.00</w:t>
            </w:r>
          </w:p>
        </w:tc>
      </w:tr>
      <w:tr w:rsidR="0052498B" w:rsidRPr="0052498B" w14:paraId="748EC042" w14:textId="77777777" w:rsidTr="00527CA1">
        <w:trPr>
          <w:trHeight w:val="719"/>
        </w:trPr>
        <w:tc>
          <w:tcPr>
            <w:tcW w:w="709" w:type="pct"/>
            <w:gridSpan w:val="2"/>
            <w:vMerge/>
            <w:tcBorders>
              <w:top w:val="nil"/>
              <w:bottom w:val="single" w:sz="4" w:space="0" w:color="auto"/>
            </w:tcBorders>
          </w:tcPr>
          <w:p w14:paraId="628C3077" w14:textId="77777777" w:rsidR="0052498B" w:rsidRPr="0052498B" w:rsidRDefault="0052498B" w:rsidP="0052498B">
            <w:pPr>
              <w:spacing w:after="0" w:line="240" w:lineRule="auto"/>
              <w:rPr>
                <w:sz w:val="16"/>
                <w:szCs w:val="16"/>
              </w:rPr>
            </w:pPr>
          </w:p>
        </w:tc>
        <w:tc>
          <w:tcPr>
            <w:tcW w:w="509" w:type="pct"/>
            <w:vMerge/>
            <w:tcBorders>
              <w:top w:val="nil"/>
              <w:bottom w:val="single" w:sz="4" w:space="0" w:color="auto"/>
            </w:tcBorders>
          </w:tcPr>
          <w:p w14:paraId="372C3925" w14:textId="77777777" w:rsidR="0052498B" w:rsidRPr="0052498B" w:rsidRDefault="0052498B" w:rsidP="0052498B">
            <w:pPr>
              <w:spacing w:after="0" w:line="240" w:lineRule="auto"/>
              <w:rPr>
                <w:sz w:val="16"/>
                <w:szCs w:val="16"/>
              </w:rPr>
            </w:pPr>
          </w:p>
        </w:tc>
        <w:tc>
          <w:tcPr>
            <w:tcW w:w="434" w:type="pct"/>
            <w:gridSpan w:val="2"/>
            <w:vMerge/>
            <w:tcBorders>
              <w:top w:val="nil"/>
            </w:tcBorders>
          </w:tcPr>
          <w:p w14:paraId="36991A35" w14:textId="77777777" w:rsidR="0052498B" w:rsidRPr="0052498B" w:rsidRDefault="0052498B" w:rsidP="0052498B">
            <w:pPr>
              <w:spacing w:after="0" w:line="240" w:lineRule="auto"/>
              <w:rPr>
                <w:sz w:val="16"/>
                <w:szCs w:val="16"/>
              </w:rPr>
            </w:pPr>
          </w:p>
        </w:tc>
        <w:tc>
          <w:tcPr>
            <w:tcW w:w="689" w:type="pct"/>
            <w:vMerge/>
            <w:tcBorders>
              <w:top w:val="nil"/>
            </w:tcBorders>
          </w:tcPr>
          <w:p w14:paraId="2A8F2DF6" w14:textId="77777777" w:rsidR="0052498B" w:rsidRPr="0052498B" w:rsidRDefault="0052498B" w:rsidP="0052498B">
            <w:pPr>
              <w:spacing w:after="0" w:line="240" w:lineRule="auto"/>
              <w:rPr>
                <w:sz w:val="16"/>
                <w:szCs w:val="16"/>
              </w:rPr>
            </w:pPr>
          </w:p>
        </w:tc>
        <w:tc>
          <w:tcPr>
            <w:tcW w:w="713" w:type="pct"/>
            <w:vMerge/>
            <w:tcBorders>
              <w:top w:val="nil"/>
            </w:tcBorders>
          </w:tcPr>
          <w:p w14:paraId="51E2ED83" w14:textId="77777777" w:rsidR="0052498B" w:rsidRPr="0052498B" w:rsidRDefault="0052498B" w:rsidP="0052498B">
            <w:pPr>
              <w:spacing w:after="0" w:line="240" w:lineRule="auto"/>
              <w:rPr>
                <w:sz w:val="16"/>
                <w:szCs w:val="16"/>
              </w:rPr>
            </w:pPr>
          </w:p>
        </w:tc>
        <w:tc>
          <w:tcPr>
            <w:tcW w:w="510" w:type="pct"/>
            <w:vMerge/>
            <w:tcBorders>
              <w:top w:val="nil"/>
            </w:tcBorders>
          </w:tcPr>
          <w:p w14:paraId="09BEAECF" w14:textId="77777777" w:rsidR="0052498B" w:rsidRPr="0052498B" w:rsidRDefault="0052498B" w:rsidP="0052498B">
            <w:pPr>
              <w:spacing w:after="0" w:line="240" w:lineRule="auto"/>
              <w:rPr>
                <w:sz w:val="16"/>
                <w:szCs w:val="16"/>
              </w:rPr>
            </w:pPr>
          </w:p>
        </w:tc>
        <w:tc>
          <w:tcPr>
            <w:tcW w:w="306" w:type="pct"/>
            <w:vMerge/>
            <w:tcBorders>
              <w:top w:val="nil"/>
            </w:tcBorders>
            <w:textDirection w:val="btLr"/>
          </w:tcPr>
          <w:p w14:paraId="7344E41B" w14:textId="77777777" w:rsidR="0052498B" w:rsidRPr="0052498B" w:rsidRDefault="0052498B" w:rsidP="0052498B">
            <w:pPr>
              <w:spacing w:after="0" w:line="240" w:lineRule="auto"/>
              <w:rPr>
                <w:sz w:val="16"/>
                <w:szCs w:val="16"/>
              </w:rPr>
            </w:pPr>
          </w:p>
        </w:tc>
        <w:tc>
          <w:tcPr>
            <w:tcW w:w="612" w:type="pct"/>
          </w:tcPr>
          <w:p w14:paraId="34EFE6C1" w14:textId="77777777" w:rsidR="0052498B" w:rsidRPr="0052498B" w:rsidRDefault="0052498B" w:rsidP="0052498B">
            <w:pPr>
              <w:adjustRightInd w:val="0"/>
              <w:spacing w:after="0" w:line="240" w:lineRule="auto"/>
              <w:rPr>
                <w:sz w:val="16"/>
                <w:szCs w:val="16"/>
                <w:lang w:eastAsia="es-MX"/>
              </w:rPr>
            </w:pPr>
            <w:r w:rsidRPr="0052498B">
              <w:rPr>
                <w:sz w:val="16"/>
                <w:szCs w:val="16"/>
                <w:lang w:eastAsia="es-MX"/>
              </w:rPr>
              <w:t>DE LUJO</w:t>
            </w:r>
          </w:p>
        </w:tc>
        <w:tc>
          <w:tcPr>
            <w:tcW w:w="517" w:type="pct"/>
          </w:tcPr>
          <w:p w14:paraId="72745932"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$10,000.00</w:t>
            </w:r>
          </w:p>
        </w:tc>
      </w:tr>
      <w:tr w:rsidR="0052498B" w:rsidRPr="0052498B" w14:paraId="7EC99362" w14:textId="77777777" w:rsidTr="00527CA1">
        <w:tc>
          <w:tcPr>
            <w:tcW w:w="608" w:type="pct"/>
            <w:vMerge w:val="restart"/>
            <w:tcBorders>
              <w:top w:val="single" w:sz="4" w:space="0" w:color="auto"/>
              <w:left w:val="single" w:sz="4" w:space="0" w:color="auto"/>
              <w:right w:val="single" w:sz="4" w:space="0" w:color="auto"/>
            </w:tcBorders>
            <w:textDirection w:val="btLr"/>
          </w:tcPr>
          <w:p w14:paraId="23728FCD" w14:textId="77777777" w:rsidR="0052498B" w:rsidRPr="0052498B" w:rsidRDefault="0052498B" w:rsidP="0052498B">
            <w:pPr>
              <w:adjustRightInd w:val="0"/>
              <w:spacing w:after="0" w:line="240" w:lineRule="auto"/>
              <w:ind w:left="113" w:right="113"/>
              <w:jc w:val="center"/>
              <w:rPr>
                <w:sz w:val="16"/>
                <w:szCs w:val="16"/>
                <w:lang w:eastAsia="es-MX"/>
              </w:rPr>
            </w:pPr>
            <w:r w:rsidRPr="0052498B">
              <w:rPr>
                <w:sz w:val="16"/>
                <w:szCs w:val="16"/>
                <w:lang w:eastAsia="es-MX"/>
              </w:rPr>
              <w:t>CONSTRUCCIONES</w:t>
            </w:r>
          </w:p>
        </w:tc>
        <w:tc>
          <w:tcPr>
            <w:tcW w:w="941" w:type="pct"/>
            <w:gridSpan w:val="3"/>
            <w:tcBorders>
              <w:left w:val="single" w:sz="4" w:space="0" w:color="auto"/>
            </w:tcBorders>
          </w:tcPr>
          <w:p w14:paraId="7D036DA2"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POPULAR</w:t>
            </w:r>
          </w:p>
        </w:tc>
        <w:tc>
          <w:tcPr>
            <w:tcW w:w="3452" w:type="pct"/>
            <w:gridSpan w:val="7"/>
          </w:tcPr>
          <w:p w14:paraId="0791C89B" w14:textId="77777777" w:rsidR="0052498B" w:rsidRPr="0052498B" w:rsidRDefault="0052498B" w:rsidP="0052498B">
            <w:pPr>
              <w:adjustRightInd w:val="0"/>
              <w:spacing w:after="0" w:line="240" w:lineRule="auto"/>
              <w:jc w:val="both"/>
              <w:rPr>
                <w:sz w:val="16"/>
                <w:szCs w:val="16"/>
                <w:lang w:eastAsia="es-MX"/>
              </w:rPr>
            </w:pPr>
            <w:r w:rsidRPr="0052498B">
              <w:rPr>
                <w:sz w:val="16"/>
                <w:szCs w:val="16"/>
                <w:lang w:eastAsia="es-MX"/>
              </w:rPr>
              <w:t>Muros de madera; techos de teja, paja, lamina: pisos de tierra; puertas y ventanas de madera o herrería</w:t>
            </w:r>
          </w:p>
        </w:tc>
      </w:tr>
      <w:tr w:rsidR="0052498B" w:rsidRPr="0052498B" w14:paraId="3C3D5EC5" w14:textId="77777777" w:rsidTr="00527CA1">
        <w:tc>
          <w:tcPr>
            <w:tcW w:w="608" w:type="pct"/>
            <w:vMerge/>
            <w:tcBorders>
              <w:left w:val="single" w:sz="4" w:space="0" w:color="auto"/>
              <w:right w:val="single" w:sz="4" w:space="0" w:color="auto"/>
            </w:tcBorders>
          </w:tcPr>
          <w:p w14:paraId="162815D5" w14:textId="77777777" w:rsidR="0052498B" w:rsidRPr="0052498B" w:rsidRDefault="0052498B" w:rsidP="0052498B">
            <w:pPr>
              <w:spacing w:after="0" w:line="240" w:lineRule="auto"/>
              <w:rPr>
                <w:sz w:val="16"/>
                <w:szCs w:val="16"/>
              </w:rPr>
            </w:pPr>
          </w:p>
        </w:tc>
        <w:tc>
          <w:tcPr>
            <w:tcW w:w="941" w:type="pct"/>
            <w:gridSpan w:val="3"/>
            <w:tcBorders>
              <w:left w:val="single" w:sz="4" w:space="0" w:color="auto"/>
            </w:tcBorders>
          </w:tcPr>
          <w:p w14:paraId="1ADA5057"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ECONÓMICO</w:t>
            </w:r>
          </w:p>
        </w:tc>
        <w:tc>
          <w:tcPr>
            <w:tcW w:w="3452" w:type="pct"/>
            <w:gridSpan w:val="7"/>
          </w:tcPr>
          <w:p w14:paraId="4448E9C7" w14:textId="77777777" w:rsidR="0052498B" w:rsidRPr="0052498B" w:rsidRDefault="0052498B" w:rsidP="0052498B">
            <w:pPr>
              <w:adjustRightInd w:val="0"/>
              <w:spacing w:after="0" w:line="240" w:lineRule="auto"/>
              <w:jc w:val="both"/>
              <w:rPr>
                <w:sz w:val="16"/>
                <w:szCs w:val="16"/>
                <w:lang w:eastAsia="es-MX"/>
              </w:rPr>
            </w:pPr>
            <w:r w:rsidRPr="0052498B">
              <w:rPr>
                <w:sz w:val="16"/>
                <w:szCs w:val="16"/>
                <w:lang w:eastAsia="es-MX"/>
              </w:rPr>
              <w:t>Muros de mampostería o block; techos de teja, paja, muebles de baños completos; pisos de pasta; puertas y ventanas de madera o herrería</w:t>
            </w:r>
          </w:p>
        </w:tc>
      </w:tr>
      <w:tr w:rsidR="0052498B" w:rsidRPr="0052498B" w14:paraId="15A156C4" w14:textId="77777777" w:rsidTr="00527CA1">
        <w:tc>
          <w:tcPr>
            <w:tcW w:w="608" w:type="pct"/>
            <w:vMerge/>
            <w:tcBorders>
              <w:left w:val="single" w:sz="4" w:space="0" w:color="auto"/>
              <w:right w:val="single" w:sz="4" w:space="0" w:color="auto"/>
            </w:tcBorders>
          </w:tcPr>
          <w:p w14:paraId="19697F7D" w14:textId="77777777" w:rsidR="0052498B" w:rsidRPr="0052498B" w:rsidRDefault="0052498B" w:rsidP="0052498B">
            <w:pPr>
              <w:spacing w:after="0" w:line="240" w:lineRule="auto"/>
              <w:rPr>
                <w:sz w:val="16"/>
                <w:szCs w:val="16"/>
              </w:rPr>
            </w:pPr>
          </w:p>
        </w:tc>
        <w:tc>
          <w:tcPr>
            <w:tcW w:w="941" w:type="pct"/>
            <w:gridSpan w:val="3"/>
            <w:tcBorders>
              <w:left w:val="single" w:sz="4" w:space="0" w:color="auto"/>
            </w:tcBorders>
          </w:tcPr>
          <w:p w14:paraId="7F4CA2AB"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MEDIANO</w:t>
            </w:r>
          </w:p>
        </w:tc>
        <w:tc>
          <w:tcPr>
            <w:tcW w:w="3452" w:type="pct"/>
            <w:gridSpan w:val="7"/>
          </w:tcPr>
          <w:p w14:paraId="3A09662B" w14:textId="77777777" w:rsidR="0052498B" w:rsidRPr="0052498B" w:rsidRDefault="0052498B" w:rsidP="0052498B">
            <w:pPr>
              <w:adjustRightInd w:val="0"/>
              <w:spacing w:after="0" w:line="240" w:lineRule="auto"/>
              <w:jc w:val="both"/>
              <w:rPr>
                <w:sz w:val="16"/>
                <w:szCs w:val="16"/>
                <w:lang w:eastAsia="es-MX"/>
              </w:rPr>
            </w:pPr>
            <w:r w:rsidRPr="0052498B">
              <w:rPr>
                <w:sz w:val="16"/>
                <w:szCs w:val="16"/>
                <w:lang w:eastAsia="es-MX"/>
              </w:rPr>
              <w:t>Muros de mampostería o block; techos de concreto armado con o sin vigas de madera o hierro; muebles de baños completos de mediana calidad; lambrines de pasta. Azulejo o cerámica: puertas y ventanas de madera o herrería</w:t>
            </w:r>
          </w:p>
        </w:tc>
      </w:tr>
      <w:tr w:rsidR="0052498B" w:rsidRPr="0052498B" w14:paraId="7741069D" w14:textId="77777777" w:rsidTr="00527CA1">
        <w:tc>
          <w:tcPr>
            <w:tcW w:w="608" w:type="pct"/>
            <w:vMerge/>
            <w:tcBorders>
              <w:left w:val="single" w:sz="4" w:space="0" w:color="auto"/>
              <w:right w:val="single" w:sz="4" w:space="0" w:color="auto"/>
            </w:tcBorders>
          </w:tcPr>
          <w:p w14:paraId="698A5A31" w14:textId="77777777" w:rsidR="0052498B" w:rsidRPr="0052498B" w:rsidRDefault="0052498B" w:rsidP="0052498B">
            <w:pPr>
              <w:spacing w:after="0" w:line="240" w:lineRule="auto"/>
              <w:rPr>
                <w:sz w:val="16"/>
                <w:szCs w:val="16"/>
              </w:rPr>
            </w:pPr>
          </w:p>
        </w:tc>
        <w:tc>
          <w:tcPr>
            <w:tcW w:w="941" w:type="pct"/>
            <w:gridSpan w:val="3"/>
            <w:tcBorders>
              <w:left w:val="single" w:sz="4" w:space="0" w:color="auto"/>
            </w:tcBorders>
          </w:tcPr>
          <w:p w14:paraId="7BB30474" w14:textId="77777777" w:rsidR="0052498B" w:rsidRPr="0052498B" w:rsidRDefault="0052498B" w:rsidP="0052498B">
            <w:pPr>
              <w:adjustRightInd w:val="0"/>
              <w:spacing w:after="0" w:line="240" w:lineRule="auto"/>
              <w:rPr>
                <w:sz w:val="16"/>
                <w:szCs w:val="16"/>
                <w:lang w:eastAsia="es-MX"/>
              </w:rPr>
            </w:pPr>
          </w:p>
          <w:p w14:paraId="1DBEE39C"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CALIDAD</w:t>
            </w:r>
          </w:p>
        </w:tc>
        <w:tc>
          <w:tcPr>
            <w:tcW w:w="3452" w:type="pct"/>
            <w:gridSpan w:val="7"/>
          </w:tcPr>
          <w:p w14:paraId="3F2E88C0" w14:textId="77777777" w:rsidR="0052498B" w:rsidRPr="0052498B" w:rsidRDefault="0052498B" w:rsidP="0052498B">
            <w:pPr>
              <w:adjustRightInd w:val="0"/>
              <w:spacing w:after="0" w:line="240" w:lineRule="auto"/>
              <w:jc w:val="both"/>
              <w:rPr>
                <w:sz w:val="16"/>
                <w:szCs w:val="16"/>
                <w:lang w:eastAsia="es-MX"/>
              </w:rPr>
            </w:pPr>
            <w:r w:rsidRPr="0052498B">
              <w:rPr>
                <w:sz w:val="16"/>
                <w:szCs w:val="16"/>
                <w:lang w:eastAsia="es-MX"/>
              </w:rPr>
              <w:t>Muros de mampostería o block; techos de concreto armado con o sin vigas de madera o hierro; muebles de baños completos de mediana calidad; drenaje entubado; aplanados con estuco; lambrines de pasta, azulejo o cerámico; pisos de cerámica; puertas y ventanas de madera; herrería o aluminio.</w:t>
            </w:r>
          </w:p>
        </w:tc>
      </w:tr>
      <w:tr w:rsidR="0052498B" w:rsidRPr="0052498B" w14:paraId="24F4BC12" w14:textId="77777777" w:rsidTr="00527CA1">
        <w:tc>
          <w:tcPr>
            <w:tcW w:w="608" w:type="pct"/>
            <w:vMerge/>
            <w:tcBorders>
              <w:left w:val="single" w:sz="4" w:space="0" w:color="auto"/>
              <w:bottom w:val="single" w:sz="4" w:space="0" w:color="auto"/>
              <w:right w:val="single" w:sz="4" w:space="0" w:color="auto"/>
            </w:tcBorders>
          </w:tcPr>
          <w:p w14:paraId="14A79F36" w14:textId="77777777" w:rsidR="0052498B" w:rsidRPr="0052498B" w:rsidRDefault="0052498B" w:rsidP="0052498B">
            <w:pPr>
              <w:adjustRightInd w:val="0"/>
              <w:spacing w:after="0" w:line="240" w:lineRule="auto"/>
              <w:rPr>
                <w:sz w:val="16"/>
                <w:szCs w:val="16"/>
                <w:lang w:eastAsia="es-MX"/>
              </w:rPr>
            </w:pPr>
          </w:p>
        </w:tc>
        <w:tc>
          <w:tcPr>
            <w:tcW w:w="941" w:type="pct"/>
            <w:gridSpan w:val="3"/>
            <w:tcBorders>
              <w:left w:val="single" w:sz="4" w:space="0" w:color="auto"/>
            </w:tcBorders>
          </w:tcPr>
          <w:p w14:paraId="7D939CED"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DE LUJO</w:t>
            </w:r>
          </w:p>
        </w:tc>
        <w:tc>
          <w:tcPr>
            <w:tcW w:w="3452" w:type="pct"/>
            <w:gridSpan w:val="7"/>
          </w:tcPr>
          <w:p w14:paraId="22F826C9" w14:textId="77777777" w:rsidR="0052498B" w:rsidRPr="0052498B" w:rsidRDefault="0052498B" w:rsidP="0052498B">
            <w:pPr>
              <w:adjustRightInd w:val="0"/>
              <w:spacing w:after="0" w:line="240" w:lineRule="auto"/>
              <w:jc w:val="both"/>
              <w:rPr>
                <w:sz w:val="16"/>
                <w:szCs w:val="16"/>
                <w:lang w:eastAsia="es-MX"/>
              </w:rPr>
            </w:pPr>
            <w:r w:rsidRPr="0052498B">
              <w:rPr>
                <w:sz w:val="16"/>
                <w:szCs w:val="16"/>
                <w:lang w:eastAsia="es-MX"/>
              </w:rPr>
              <w:t>Muros de mampostería o block; techos de concreto armado con o sin vigas de madera o hierro; muebles de baños completos de mediana calidad; drenaje entubado; aplanados con estuco o molduras; lambrines de pasta, azulejo o cerámico, mármol o cantera; pisos de cerámica, mármol o cantera; puertas y ventanas de madera, herrería o aluminio.</w:t>
            </w:r>
          </w:p>
        </w:tc>
      </w:tr>
      <w:tr w:rsidR="0052498B" w:rsidRPr="0052498B" w14:paraId="7734072B" w14:textId="77777777" w:rsidTr="00527CA1">
        <w:tc>
          <w:tcPr>
            <w:tcW w:w="608" w:type="pct"/>
            <w:vMerge w:val="restart"/>
            <w:tcBorders>
              <w:top w:val="single" w:sz="4" w:space="0" w:color="auto"/>
              <w:left w:val="single" w:sz="4" w:space="0" w:color="auto"/>
              <w:bottom w:val="single" w:sz="4" w:space="0" w:color="auto"/>
              <w:right w:val="single" w:sz="4" w:space="0" w:color="auto"/>
            </w:tcBorders>
            <w:textDirection w:val="btLr"/>
          </w:tcPr>
          <w:p w14:paraId="5BDFCA37" w14:textId="77777777" w:rsidR="0052498B" w:rsidRPr="0052498B" w:rsidRDefault="0052498B" w:rsidP="0052498B">
            <w:pPr>
              <w:adjustRightInd w:val="0"/>
              <w:spacing w:after="0" w:line="240" w:lineRule="auto"/>
              <w:ind w:left="113" w:right="113"/>
              <w:jc w:val="center"/>
              <w:rPr>
                <w:sz w:val="16"/>
                <w:szCs w:val="16"/>
                <w:lang w:eastAsia="es-MX"/>
              </w:rPr>
            </w:pPr>
            <w:r w:rsidRPr="0052498B">
              <w:rPr>
                <w:sz w:val="16"/>
                <w:szCs w:val="16"/>
                <w:lang w:eastAsia="es-MX"/>
              </w:rPr>
              <w:t>INDUSTRIAL</w:t>
            </w:r>
          </w:p>
        </w:tc>
        <w:tc>
          <w:tcPr>
            <w:tcW w:w="941" w:type="pct"/>
            <w:gridSpan w:val="3"/>
            <w:tcBorders>
              <w:left w:val="single" w:sz="4" w:space="0" w:color="auto"/>
            </w:tcBorders>
          </w:tcPr>
          <w:p w14:paraId="335D8B5B"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ECONÓMICO</w:t>
            </w:r>
          </w:p>
        </w:tc>
        <w:tc>
          <w:tcPr>
            <w:tcW w:w="3452" w:type="pct"/>
            <w:gridSpan w:val="7"/>
          </w:tcPr>
          <w:p w14:paraId="26B7E0B3" w14:textId="77777777" w:rsidR="0052498B" w:rsidRPr="0052498B" w:rsidRDefault="0052498B" w:rsidP="0052498B">
            <w:pPr>
              <w:adjustRightInd w:val="0"/>
              <w:spacing w:after="0" w:line="240" w:lineRule="auto"/>
              <w:jc w:val="both"/>
              <w:rPr>
                <w:sz w:val="16"/>
                <w:szCs w:val="16"/>
                <w:lang w:eastAsia="es-MX"/>
              </w:rPr>
            </w:pPr>
            <w:r w:rsidRPr="0052498B">
              <w:rPr>
                <w:sz w:val="16"/>
                <w:szCs w:val="16"/>
                <w:lang w:eastAsia="es-MX"/>
              </w:rPr>
              <w:t>Claros chicos; muros de block de cemento; techos de lámina de cartón o galvanizada: muebles de baño económicos; con o sin aplanados de mezcla de cal- arena: piso de tierra o cemento; puertas y ventanas de madera, aluminio y herrería.</w:t>
            </w:r>
          </w:p>
        </w:tc>
      </w:tr>
      <w:tr w:rsidR="0052498B" w:rsidRPr="0052498B" w14:paraId="228D05AE" w14:textId="77777777" w:rsidTr="00527CA1">
        <w:tc>
          <w:tcPr>
            <w:tcW w:w="608" w:type="pct"/>
            <w:vMerge/>
            <w:tcBorders>
              <w:top w:val="single" w:sz="4" w:space="0" w:color="auto"/>
              <w:left w:val="single" w:sz="4" w:space="0" w:color="auto"/>
              <w:bottom w:val="single" w:sz="4" w:space="0" w:color="auto"/>
              <w:right w:val="single" w:sz="4" w:space="0" w:color="auto"/>
            </w:tcBorders>
          </w:tcPr>
          <w:p w14:paraId="2203FC27" w14:textId="77777777" w:rsidR="0052498B" w:rsidRPr="0052498B" w:rsidRDefault="0052498B" w:rsidP="0052498B">
            <w:pPr>
              <w:spacing w:after="0" w:line="240" w:lineRule="auto"/>
              <w:rPr>
                <w:sz w:val="16"/>
                <w:szCs w:val="16"/>
              </w:rPr>
            </w:pPr>
          </w:p>
        </w:tc>
        <w:tc>
          <w:tcPr>
            <w:tcW w:w="941" w:type="pct"/>
            <w:gridSpan w:val="3"/>
            <w:tcBorders>
              <w:left w:val="single" w:sz="4" w:space="0" w:color="auto"/>
            </w:tcBorders>
          </w:tcPr>
          <w:p w14:paraId="0DED1DA4"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MEDIANO</w:t>
            </w:r>
          </w:p>
        </w:tc>
        <w:tc>
          <w:tcPr>
            <w:tcW w:w="3452" w:type="pct"/>
            <w:gridSpan w:val="7"/>
          </w:tcPr>
          <w:p w14:paraId="5C96DC44" w14:textId="77777777" w:rsidR="0052498B" w:rsidRPr="0052498B" w:rsidRDefault="0052498B" w:rsidP="0052498B">
            <w:pPr>
              <w:adjustRightInd w:val="0"/>
              <w:spacing w:after="0" w:line="240" w:lineRule="auto"/>
              <w:jc w:val="both"/>
              <w:rPr>
                <w:sz w:val="16"/>
                <w:szCs w:val="16"/>
                <w:lang w:eastAsia="es-MX"/>
              </w:rPr>
            </w:pPr>
            <w:r w:rsidRPr="0052498B">
              <w:rPr>
                <w:sz w:val="16"/>
                <w:szCs w:val="16"/>
                <w:lang w:eastAsia="es-MX"/>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52498B" w:rsidRPr="0052498B" w14:paraId="666573B7" w14:textId="77777777" w:rsidTr="00527CA1">
        <w:tc>
          <w:tcPr>
            <w:tcW w:w="608" w:type="pct"/>
            <w:vMerge/>
            <w:tcBorders>
              <w:top w:val="single" w:sz="4" w:space="0" w:color="auto"/>
              <w:left w:val="single" w:sz="4" w:space="0" w:color="auto"/>
              <w:bottom w:val="single" w:sz="4" w:space="0" w:color="auto"/>
              <w:right w:val="single" w:sz="4" w:space="0" w:color="auto"/>
            </w:tcBorders>
          </w:tcPr>
          <w:p w14:paraId="171FAA0C" w14:textId="77777777" w:rsidR="0052498B" w:rsidRPr="0052498B" w:rsidRDefault="0052498B" w:rsidP="0052498B">
            <w:pPr>
              <w:spacing w:after="0" w:line="240" w:lineRule="auto"/>
              <w:rPr>
                <w:sz w:val="16"/>
                <w:szCs w:val="16"/>
              </w:rPr>
            </w:pPr>
          </w:p>
        </w:tc>
        <w:tc>
          <w:tcPr>
            <w:tcW w:w="941" w:type="pct"/>
            <w:gridSpan w:val="3"/>
            <w:tcBorders>
              <w:left w:val="single" w:sz="4" w:space="0" w:color="auto"/>
            </w:tcBorders>
          </w:tcPr>
          <w:p w14:paraId="34CB4CED" w14:textId="77777777" w:rsidR="0052498B" w:rsidRPr="0052498B" w:rsidRDefault="0052498B" w:rsidP="0052498B">
            <w:pPr>
              <w:adjustRightInd w:val="0"/>
              <w:spacing w:after="0" w:line="240" w:lineRule="auto"/>
              <w:jc w:val="center"/>
              <w:rPr>
                <w:sz w:val="16"/>
                <w:szCs w:val="16"/>
                <w:lang w:eastAsia="es-MX"/>
              </w:rPr>
            </w:pPr>
            <w:r w:rsidRPr="0052498B">
              <w:rPr>
                <w:sz w:val="16"/>
                <w:szCs w:val="16"/>
                <w:lang w:eastAsia="es-MX"/>
              </w:rPr>
              <w:t>CALIDAD</w:t>
            </w:r>
          </w:p>
        </w:tc>
        <w:tc>
          <w:tcPr>
            <w:tcW w:w="3452" w:type="pct"/>
            <w:gridSpan w:val="7"/>
          </w:tcPr>
          <w:p w14:paraId="7652ED45" w14:textId="77777777" w:rsidR="0052498B" w:rsidRPr="0052498B" w:rsidRDefault="0052498B" w:rsidP="0052498B">
            <w:pPr>
              <w:adjustRightInd w:val="0"/>
              <w:spacing w:after="0" w:line="240" w:lineRule="auto"/>
              <w:jc w:val="both"/>
              <w:rPr>
                <w:sz w:val="16"/>
                <w:szCs w:val="16"/>
                <w:lang w:eastAsia="es-MX"/>
              </w:rPr>
            </w:pPr>
            <w:r w:rsidRPr="0052498B">
              <w:rPr>
                <w:sz w:val="16"/>
                <w:szCs w:val="16"/>
                <w:lang w:eastAsia="es-MX"/>
              </w:rPr>
              <w:t>Cimiento de concreto armado; claros medianos; columnas de fierro o concreto; muros de block de cemento: techos de concreto prefabricado: muebles de baño de lujo: con aplanados de mezcla de cal- cemento-arena: piso de cemento especial o granito: lambrines en los baños con recubrimientos industriales: puertas y ventanas de madera, aluminio y herrería.</w:t>
            </w:r>
          </w:p>
        </w:tc>
      </w:tr>
    </w:tbl>
    <w:p w14:paraId="5D1512DD"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0C818AE5"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Así mismo de acuerdo con el cálculo del valor catastral del predio y los terrenos, cuando no se pueda determinar el valor catastral se cobrará de acuerdo en la siguiente tarifa:</w:t>
      </w:r>
    </w:p>
    <w:p w14:paraId="60BA282A"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47"/>
        <w:gridCol w:w="3264"/>
      </w:tblGrid>
      <w:tr w:rsidR="0052498B" w:rsidRPr="0052498B" w14:paraId="4CECD8FF" w14:textId="77777777" w:rsidTr="00527CA1">
        <w:trPr>
          <w:trHeight w:val="20"/>
        </w:trPr>
        <w:tc>
          <w:tcPr>
            <w:tcW w:w="3209" w:type="pct"/>
          </w:tcPr>
          <w:p w14:paraId="60A3BD34" w14:textId="77777777" w:rsidR="0052498B" w:rsidRPr="0052498B" w:rsidRDefault="0052498B" w:rsidP="0052498B">
            <w:pPr>
              <w:tabs>
                <w:tab w:val="left" w:pos="284"/>
              </w:tabs>
              <w:adjustRightInd w:val="0"/>
              <w:spacing w:after="0" w:line="240" w:lineRule="auto"/>
              <w:rPr>
                <w:sz w:val="20"/>
                <w:szCs w:val="20"/>
                <w:lang w:eastAsia="es-MX"/>
              </w:rPr>
            </w:pPr>
            <w:r w:rsidRPr="0052498B">
              <w:rPr>
                <w:b/>
                <w:sz w:val="20"/>
                <w:szCs w:val="20"/>
                <w:lang w:eastAsia="es-MX"/>
              </w:rPr>
              <w:lastRenderedPageBreak/>
              <w:t>I.-</w:t>
            </w:r>
            <w:r w:rsidRPr="0052498B">
              <w:rPr>
                <w:b/>
                <w:sz w:val="20"/>
                <w:szCs w:val="20"/>
                <w:lang w:eastAsia="es-MX"/>
              </w:rPr>
              <w:tab/>
            </w:r>
            <w:r w:rsidRPr="0052498B">
              <w:rPr>
                <w:sz w:val="20"/>
                <w:szCs w:val="20"/>
                <w:lang w:eastAsia="es-MX"/>
              </w:rPr>
              <w:t>Habitacional</w:t>
            </w:r>
          </w:p>
        </w:tc>
        <w:tc>
          <w:tcPr>
            <w:tcW w:w="1791" w:type="pct"/>
          </w:tcPr>
          <w:p w14:paraId="049E6DF4"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 xml:space="preserve"> $                                       600.00</w:t>
            </w:r>
          </w:p>
        </w:tc>
      </w:tr>
      <w:tr w:rsidR="0052498B" w:rsidRPr="0052498B" w14:paraId="55E1C208" w14:textId="77777777" w:rsidTr="00527CA1">
        <w:trPr>
          <w:trHeight w:val="20"/>
        </w:trPr>
        <w:tc>
          <w:tcPr>
            <w:tcW w:w="3209" w:type="pct"/>
          </w:tcPr>
          <w:p w14:paraId="354D80AF" w14:textId="77777777" w:rsidR="0052498B" w:rsidRPr="0052498B" w:rsidRDefault="0052498B" w:rsidP="0052498B">
            <w:pPr>
              <w:tabs>
                <w:tab w:val="left" w:pos="284"/>
              </w:tabs>
              <w:adjustRightInd w:val="0"/>
              <w:spacing w:after="0" w:line="240" w:lineRule="auto"/>
              <w:rPr>
                <w:sz w:val="20"/>
                <w:szCs w:val="20"/>
                <w:lang w:eastAsia="es-MX"/>
              </w:rPr>
            </w:pPr>
            <w:r w:rsidRPr="0052498B">
              <w:rPr>
                <w:b/>
                <w:sz w:val="20"/>
                <w:szCs w:val="20"/>
                <w:lang w:eastAsia="es-MX"/>
              </w:rPr>
              <w:t>II.-</w:t>
            </w:r>
            <w:r w:rsidRPr="0052498B">
              <w:rPr>
                <w:b/>
                <w:sz w:val="20"/>
                <w:szCs w:val="20"/>
                <w:lang w:eastAsia="es-MX"/>
              </w:rPr>
              <w:tab/>
            </w:r>
            <w:r w:rsidRPr="0052498B">
              <w:rPr>
                <w:sz w:val="20"/>
                <w:szCs w:val="20"/>
                <w:lang w:eastAsia="es-MX"/>
              </w:rPr>
              <w:t>Comercial</w:t>
            </w:r>
          </w:p>
        </w:tc>
        <w:tc>
          <w:tcPr>
            <w:tcW w:w="1791" w:type="pct"/>
          </w:tcPr>
          <w:p w14:paraId="794E8F70"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 xml:space="preserve"> $                                    1,500.00</w:t>
            </w:r>
          </w:p>
        </w:tc>
      </w:tr>
      <w:tr w:rsidR="0052498B" w:rsidRPr="0052498B" w14:paraId="68042192" w14:textId="77777777" w:rsidTr="00527CA1">
        <w:trPr>
          <w:trHeight w:val="20"/>
        </w:trPr>
        <w:tc>
          <w:tcPr>
            <w:tcW w:w="3209" w:type="pct"/>
          </w:tcPr>
          <w:p w14:paraId="50DDA0F8" w14:textId="77777777" w:rsidR="0052498B" w:rsidRPr="0052498B" w:rsidRDefault="0052498B" w:rsidP="0052498B">
            <w:pPr>
              <w:tabs>
                <w:tab w:val="left" w:pos="284"/>
              </w:tabs>
              <w:adjustRightInd w:val="0"/>
              <w:spacing w:after="0" w:line="240" w:lineRule="auto"/>
              <w:rPr>
                <w:sz w:val="20"/>
                <w:szCs w:val="20"/>
                <w:lang w:eastAsia="es-MX"/>
              </w:rPr>
            </w:pPr>
            <w:r w:rsidRPr="0052498B">
              <w:rPr>
                <w:b/>
                <w:sz w:val="20"/>
                <w:szCs w:val="20"/>
                <w:lang w:eastAsia="es-MX"/>
              </w:rPr>
              <w:t>III.-</w:t>
            </w:r>
            <w:r w:rsidRPr="0052498B">
              <w:rPr>
                <w:sz w:val="20"/>
                <w:szCs w:val="20"/>
                <w:lang w:eastAsia="es-MX"/>
              </w:rPr>
              <w:t xml:space="preserve"> Desarrollos por predio</w:t>
            </w:r>
          </w:p>
        </w:tc>
        <w:tc>
          <w:tcPr>
            <w:tcW w:w="1791" w:type="pct"/>
          </w:tcPr>
          <w:p w14:paraId="617531CB"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 xml:space="preserve"> $                                    2,500.00</w:t>
            </w:r>
          </w:p>
        </w:tc>
      </w:tr>
    </w:tbl>
    <w:p w14:paraId="0188BC4E"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75AC9CC7"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Todo predio destinado a la producción agropecuaria se le cobrará $ 2,000.00 pesos por hectárea (10 mil metros cuadrados), en caso de fracción de hectárea, se calculará la proporción.</w:t>
      </w:r>
    </w:p>
    <w:p w14:paraId="7A077115"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0A8A2280" w14:textId="77777777" w:rsidR="0052498B" w:rsidRPr="0052498B" w:rsidRDefault="0052498B" w:rsidP="0052498B">
      <w:pPr>
        <w:spacing w:after="0" w:line="240" w:lineRule="auto"/>
        <w:jc w:val="center"/>
        <w:rPr>
          <w:rFonts w:ascii="Arial" w:hAnsi="Arial"/>
          <w:b/>
          <w:sz w:val="20"/>
          <w:szCs w:val="20"/>
        </w:rPr>
      </w:pPr>
      <w:r w:rsidRPr="0052498B">
        <w:rPr>
          <w:rFonts w:ascii="Arial" w:hAnsi="Arial"/>
          <w:b/>
          <w:sz w:val="20"/>
          <w:szCs w:val="20"/>
        </w:rPr>
        <w:t>ZONA COSTERA CABECERA RIO LAGARTOS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4"/>
        <w:gridCol w:w="2967"/>
      </w:tblGrid>
      <w:tr w:rsidR="0052498B" w:rsidRPr="0052498B" w14:paraId="036FBF74" w14:textId="77777777" w:rsidTr="00527CA1">
        <w:tc>
          <w:tcPr>
            <w:tcW w:w="3372" w:type="pct"/>
          </w:tcPr>
          <w:p w14:paraId="705A4351"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Predios de playa colindantes con el Golfo de México y su zona federal marítimo terrestre</w:t>
            </w:r>
          </w:p>
        </w:tc>
        <w:tc>
          <w:tcPr>
            <w:tcW w:w="1628" w:type="pct"/>
          </w:tcPr>
          <w:p w14:paraId="51D56AD1" w14:textId="77777777" w:rsidR="0052498B" w:rsidRPr="0052498B" w:rsidRDefault="0052498B" w:rsidP="0052498B">
            <w:pPr>
              <w:spacing w:after="0" w:line="240" w:lineRule="auto"/>
              <w:rPr>
                <w:rFonts w:ascii="Arial" w:hAnsi="Arial"/>
                <w:sz w:val="20"/>
                <w:szCs w:val="20"/>
              </w:rPr>
            </w:pPr>
            <w:r w:rsidRPr="0052498B">
              <w:rPr>
                <w:rFonts w:ascii="Arial" w:hAnsi="Arial"/>
                <w:sz w:val="20"/>
                <w:szCs w:val="20"/>
              </w:rPr>
              <w:t>$                              30,000 m2</w:t>
            </w:r>
          </w:p>
        </w:tc>
      </w:tr>
    </w:tbl>
    <w:p w14:paraId="71106B5A" w14:textId="77777777" w:rsidR="0052498B" w:rsidRPr="0052498B" w:rsidRDefault="0052498B" w:rsidP="0052498B">
      <w:pPr>
        <w:widowControl w:val="0"/>
        <w:autoSpaceDE w:val="0"/>
        <w:autoSpaceDN w:val="0"/>
        <w:adjustRightInd w:val="0"/>
        <w:spacing w:after="0" w:line="240" w:lineRule="auto"/>
        <w:rPr>
          <w:rFonts w:ascii="Arial" w:eastAsia="Times New Roman" w:hAnsi="Arial"/>
          <w:b/>
          <w:sz w:val="20"/>
          <w:szCs w:val="20"/>
          <w:lang w:eastAsia="es-MX"/>
        </w:rPr>
      </w:pPr>
    </w:p>
    <w:p w14:paraId="1DF34DF7"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Una vez calculado el valor catastral de los predios de la zona costera del municipio colindante con el Golfo de México y su zona federal marítimo terrestre, el impuesto predial a pagar será el 0.008% del valor catastral.</w:t>
      </w:r>
    </w:p>
    <w:p w14:paraId="1A02B05C"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743472AA" w14:textId="77777777" w:rsidR="0052498B" w:rsidRPr="0052498B" w:rsidRDefault="0052498B" w:rsidP="0052498B">
      <w:pPr>
        <w:widowControl w:val="0"/>
        <w:autoSpaceDE w:val="0"/>
        <w:autoSpaceDN w:val="0"/>
        <w:spacing w:after="0" w:line="240" w:lineRule="auto"/>
        <w:jc w:val="both"/>
        <w:rPr>
          <w:rFonts w:ascii="Arial" w:eastAsia="Times New Roman" w:hAnsi="Arial"/>
          <w:b/>
          <w:sz w:val="20"/>
          <w:szCs w:val="20"/>
          <w:lang w:eastAsia="es-MX"/>
        </w:rPr>
      </w:pPr>
      <w:r w:rsidRPr="0052498B">
        <w:rPr>
          <w:rFonts w:ascii="Arial" w:eastAsia="Times New Roman" w:hAnsi="Arial"/>
          <w:b/>
          <w:sz w:val="20"/>
          <w:szCs w:val="20"/>
          <w:lang w:eastAsia="es-MX"/>
        </w:rPr>
        <w:t>I.- El cálculo del impuesto predial por predios urbanos y rústicos en Zona Costera será de la siguiente manera:</w:t>
      </w:r>
    </w:p>
    <w:p w14:paraId="1B1FDB45"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b/>
          <w:sz w:val="20"/>
          <w:szCs w:val="20"/>
          <w:lang w:eastAsia="es-MX"/>
        </w:rPr>
      </w:pPr>
    </w:p>
    <w:p w14:paraId="302BB51E" w14:textId="77777777" w:rsidR="0052498B" w:rsidRPr="0052498B" w:rsidRDefault="0052498B" w:rsidP="00C64C6C">
      <w:pPr>
        <w:widowControl w:val="0"/>
        <w:numPr>
          <w:ilvl w:val="0"/>
          <w:numId w:val="20"/>
        </w:numPr>
        <w:tabs>
          <w:tab w:val="left" w:pos="437"/>
        </w:tabs>
        <w:autoSpaceDE w:val="0"/>
        <w:autoSpaceDN w:val="0"/>
        <w:spacing w:after="0" w:line="240" w:lineRule="auto"/>
        <w:ind w:left="0" w:firstLine="0"/>
        <w:jc w:val="both"/>
        <w:rPr>
          <w:rFonts w:ascii="Arial" w:hAnsi="Arial"/>
          <w:sz w:val="20"/>
          <w:szCs w:val="20"/>
        </w:rPr>
      </w:pPr>
      <w:r w:rsidRPr="0052498B">
        <w:rPr>
          <w:rFonts w:ascii="Arial" w:hAnsi="Arial"/>
          <w:sz w:val="20"/>
          <w:szCs w:val="20"/>
        </w:rPr>
        <w:t xml:space="preserve">Se determina el valor por m2 unitario del terreno más el total del tipo de construcción por m2 </w:t>
      </w:r>
    </w:p>
    <w:p w14:paraId="17D00B94" w14:textId="77777777" w:rsidR="0052498B" w:rsidRPr="0052498B" w:rsidRDefault="0052498B" w:rsidP="00C64C6C">
      <w:pPr>
        <w:widowControl w:val="0"/>
        <w:numPr>
          <w:ilvl w:val="0"/>
          <w:numId w:val="20"/>
        </w:numPr>
        <w:tabs>
          <w:tab w:val="left" w:pos="460"/>
        </w:tabs>
        <w:autoSpaceDE w:val="0"/>
        <w:autoSpaceDN w:val="0"/>
        <w:spacing w:after="0" w:line="240" w:lineRule="auto"/>
        <w:ind w:left="0" w:firstLine="0"/>
        <w:jc w:val="both"/>
        <w:rPr>
          <w:rFonts w:ascii="Arial" w:hAnsi="Arial"/>
          <w:sz w:val="20"/>
          <w:szCs w:val="20"/>
        </w:rPr>
      </w:pPr>
      <w:r w:rsidRPr="0052498B">
        <w:rPr>
          <w:rFonts w:ascii="Arial" w:hAnsi="Arial"/>
          <w:sz w:val="20"/>
          <w:szCs w:val="20"/>
        </w:rPr>
        <w:t xml:space="preserve">Se idéntica a la categoría (construcciones e industrial) a la que pertenece el tipo de construcción de acuerdo con la clasificación por cuota fija (Popular, Económica, Mediano, Calidad y de Lujo). </w:t>
      </w:r>
    </w:p>
    <w:p w14:paraId="2358F1C7" w14:textId="77777777" w:rsidR="0052498B" w:rsidRPr="0052498B" w:rsidRDefault="0052498B" w:rsidP="00C64C6C">
      <w:pPr>
        <w:widowControl w:val="0"/>
        <w:numPr>
          <w:ilvl w:val="0"/>
          <w:numId w:val="20"/>
        </w:numPr>
        <w:tabs>
          <w:tab w:val="left" w:pos="356"/>
        </w:tabs>
        <w:autoSpaceDE w:val="0"/>
        <w:autoSpaceDN w:val="0"/>
        <w:spacing w:after="0" w:line="240" w:lineRule="auto"/>
        <w:ind w:left="0" w:firstLine="0"/>
        <w:jc w:val="both"/>
        <w:rPr>
          <w:rFonts w:ascii="Arial" w:hAnsi="Arial"/>
          <w:sz w:val="20"/>
          <w:szCs w:val="20"/>
        </w:rPr>
      </w:pPr>
      <w:r w:rsidRPr="0052498B">
        <w:rPr>
          <w:rFonts w:ascii="Arial" w:hAnsi="Arial"/>
          <w:sz w:val="20"/>
          <w:szCs w:val="20"/>
        </w:rPr>
        <w:t>Al sumarse ambos puntos anteriores se obtiene el valor catastral del inmueble o terreno.</w:t>
      </w:r>
    </w:p>
    <w:p w14:paraId="26401DEF" w14:textId="77777777" w:rsidR="0052498B" w:rsidRPr="0052498B" w:rsidRDefault="0052498B" w:rsidP="00C64C6C">
      <w:pPr>
        <w:widowControl w:val="0"/>
        <w:numPr>
          <w:ilvl w:val="0"/>
          <w:numId w:val="20"/>
        </w:numPr>
        <w:tabs>
          <w:tab w:val="left" w:pos="379"/>
        </w:tabs>
        <w:autoSpaceDE w:val="0"/>
        <w:autoSpaceDN w:val="0"/>
        <w:spacing w:after="0" w:line="240" w:lineRule="auto"/>
        <w:ind w:left="0" w:firstLine="0"/>
        <w:jc w:val="both"/>
        <w:rPr>
          <w:rFonts w:ascii="Arial" w:hAnsi="Arial"/>
          <w:sz w:val="20"/>
          <w:szCs w:val="20"/>
        </w:rPr>
      </w:pPr>
      <w:r w:rsidRPr="0052498B">
        <w:rPr>
          <w:rFonts w:ascii="Arial" w:hAnsi="Arial"/>
          <w:sz w:val="20"/>
          <w:szCs w:val="20"/>
        </w:rPr>
        <w:t>Al resultado del valor catastral se multiplicará por el factor del 0.008</w:t>
      </w:r>
    </w:p>
    <w:p w14:paraId="04C92DF9" w14:textId="77777777" w:rsidR="0052498B" w:rsidRPr="0052498B" w:rsidRDefault="0052498B" w:rsidP="00C64C6C">
      <w:pPr>
        <w:widowControl w:val="0"/>
        <w:numPr>
          <w:ilvl w:val="0"/>
          <w:numId w:val="20"/>
        </w:numPr>
        <w:tabs>
          <w:tab w:val="left" w:pos="379"/>
        </w:tabs>
        <w:autoSpaceDE w:val="0"/>
        <w:autoSpaceDN w:val="0"/>
        <w:spacing w:after="0" w:line="240" w:lineRule="auto"/>
        <w:ind w:left="0" w:firstLine="0"/>
        <w:jc w:val="both"/>
        <w:rPr>
          <w:rFonts w:ascii="Arial" w:hAnsi="Arial"/>
          <w:sz w:val="20"/>
          <w:szCs w:val="20"/>
        </w:rPr>
      </w:pPr>
      <w:r w:rsidRPr="0052498B">
        <w:rPr>
          <w:rFonts w:ascii="Arial" w:hAnsi="Arial"/>
          <w:sz w:val="20"/>
          <w:szCs w:val="20"/>
        </w:rPr>
        <w:t>C=(A+B) (0.008)</w:t>
      </w:r>
    </w:p>
    <w:p w14:paraId="34F55C42"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43E12FA9" w14:textId="77777777" w:rsidR="0052498B" w:rsidRPr="0052498B" w:rsidRDefault="0052498B" w:rsidP="0052498B">
      <w:pPr>
        <w:widowControl w:val="0"/>
        <w:autoSpaceDE w:val="0"/>
        <w:autoSpaceDN w:val="0"/>
        <w:adjustRightInd w:val="0"/>
        <w:spacing w:after="0" w:line="240" w:lineRule="auto"/>
        <w:jc w:val="center"/>
        <w:rPr>
          <w:rFonts w:ascii="Arial" w:eastAsia="Times New Roman" w:hAnsi="Arial"/>
          <w:b/>
          <w:sz w:val="20"/>
          <w:szCs w:val="20"/>
          <w:lang w:eastAsia="es-MX"/>
        </w:rPr>
      </w:pPr>
      <w:r w:rsidRPr="0052498B">
        <w:rPr>
          <w:rFonts w:ascii="Arial" w:eastAsia="Times New Roman" w:hAnsi="Arial"/>
          <w:b/>
          <w:sz w:val="20"/>
          <w:szCs w:val="20"/>
          <w:lang w:eastAsia="es-MX"/>
        </w:rPr>
        <w:t>“COMISARÍAS COLORADAS”</w:t>
      </w:r>
    </w:p>
    <w:p w14:paraId="30EE3E83"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54"/>
        <w:gridCol w:w="1664"/>
        <w:gridCol w:w="1664"/>
        <w:gridCol w:w="1664"/>
        <w:gridCol w:w="1665"/>
      </w:tblGrid>
      <w:tr w:rsidR="0052498B" w:rsidRPr="0052498B" w14:paraId="629C281B" w14:textId="77777777" w:rsidTr="00527CA1">
        <w:trPr>
          <w:trHeight w:val="20"/>
        </w:trPr>
        <w:tc>
          <w:tcPr>
            <w:tcW w:w="1347" w:type="pct"/>
            <w:shd w:val="clear" w:color="auto" w:fill="BFBFBF" w:themeFill="background1" w:themeFillShade="BF"/>
          </w:tcPr>
          <w:p w14:paraId="3EE0F272"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VALORES DE CONSTRUCCIÓN UNITARIOS</w:t>
            </w:r>
          </w:p>
        </w:tc>
        <w:tc>
          <w:tcPr>
            <w:tcW w:w="3653" w:type="pct"/>
            <w:gridSpan w:val="4"/>
            <w:shd w:val="clear" w:color="auto" w:fill="BFBFBF" w:themeFill="background1" w:themeFillShade="BF"/>
          </w:tcPr>
          <w:p w14:paraId="56C1C47F"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TIPO DE CONSTRUCCIÓN POR ZONA (M2)</w:t>
            </w:r>
          </w:p>
        </w:tc>
      </w:tr>
      <w:tr w:rsidR="0052498B" w:rsidRPr="0052498B" w14:paraId="2796CA8E" w14:textId="77777777" w:rsidTr="00527CA1">
        <w:trPr>
          <w:trHeight w:val="20"/>
        </w:trPr>
        <w:tc>
          <w:tcPr>
            <w:tcW w:w="1347" w:type="pct"/>
          </w:tcPr>
          <w:p w14:paraId="1BBB8A33" w14:textId="77777777" w:rsidR="0052498B" w:rsidRPr="0052498B" w:rsidRDefault="0052498B" w:rsidP="0052498B">
            <w:pPr>
              <w:adjustRightInd w:val="0"/>
              <w:spacing w:after="0" w:line="240" w:lineRule="auto"/>
              <w:jc w:val="both"/>
              <w:rPr>
                <w:b/>
                <w:bCs/>
                <w:sz w:val="20"/>
                <w:szCs w:val="20"/>
                <w:lang w:eastAsia="es-MX"/>
              </w:rPr>
            </w:pPr>
            <w:r w:rsidRPr="0052498B">
              <w:rPr>
                <w:b/>
                <w:bCs/>
                <w:sz w:val="20"/>
                <w:szCs w:val="20"/>
                <w:lang w:eastAsia="es-MX"/>
              </w:rPr>
              <w:t>Para todos los terrenos sin construcción- rústicos</w:t>
            </w:r>
          </w:p>
        </w:tc>
        <w:tc>
          <w:tcPr>
            <w:tcW w:w="3653" w:type="pct"/>
            <w:gridSpan w:val="4"/>
          </w:tcPr>
          <w:p w14:paraId="04B179B5" w14:textId="77777777" w:rsidR="0052498B" w:rsidRPr="0052498B" w:rsidRDefault="0052498B" w:rsidP="0052498B">
            <w:pPr>
              <w:adjustRightInd w:val="0"/>
              <w:spacing w:after="0" w:line="240" w:lineRule="auto"/>
              <w:jc w:val="right"/>
              <w:rPr>
                <w:sz w:val="20"/>
                <w:szCs w:val="20"/>
                <w:lang w:eastAsia="es-MX"/>
              </w:rPr>
            </w:pPr>
            <w:r w:rsidRPr="0052498B">
              <w:rPr>
                <w:sz w:val="20"/>
                <w:szCs w:val="20"/>
                <w:lang w:eastAsia="es-MX"/>
              </w:rPr>
              <w:t>$      8,000.00  M2</w:t>
            </w:r>
          </w:p>
        </w:tc>
      </w:tr>
      <w:tr w:rsidR="0052498B" w:rsidRPr="0052498B" w14:paraId="41934D56" w14:textId="77777777" w:rsidTr="00527CA1">
        <w:trPr>
          <w:trHeight w:val="20"/>
        </w:trPr>
        <w:tc>
          <w:tcPr>
            <w:tcW w:w="1347" w:type="pct"/>
          </w:tcPr>
          <w:p w14:paraId="5EE56D18"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Para las construcciones, según los materiales siguientes:</w:t>
            </w:r>
          </w:p>
        </w:tc>
        <w:tc>
          <w:tcPr>
            <w:tcW w:w="913" w:type="pct"/>
          </w:tcPr>
          <w:p w14:paraId="229724D0"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ZONA CENTRAL</w:t>
            </w:r>
          </w:p>
        </w:tc>
        <w:tc>
          <w:tcPr>
            <w:tcW w:w="913" w:type="pct"/>
          </w:tcPr>
          <w:p w14:paraId="1B6BF30A"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 xml:space="preserve">ZONA </w:t>
            </w:r>
          </w:p>
          <w:p w14:paraId="1757984F"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MEDIA</w:t>
            </w:r>
          </w:p>
        </w:tc>
        <w:tc>
          <w:tcPr>
            <w:tcW w:w="913" w:type="pct"/>
          </w:tcPr>
          <w:p w14:paraId="167AC1BA"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ZONA PERIFERIA</w:t>
            </w:r>
          </w:p>
        </w:tc>
        <w:tc>
          <w:tcPr>
            <w:tcW w:w="913" w:type="pct"/>
          </w:tcPr>
          <w:p w14:paraId="7E66CACB"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ZONA</w:t>
            </w:r>
          </w:p>
          <w:p w14:paraId="487EBFDD"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LAS COLORODAS</w:t>
            </w:r>
          </w:p>
        </w:tc>
      </w:tr>
      <w:tr w:rsidR="0052498B" w:rsidRPr="0052498B" w14:paraId="2DF9B1D3" w14:textId="77777777" w:rsidTr="00527CA1">
        <w:trPr>
          <w:trHeight w:val="20"/>
        </w:trPr>
        <w:tc>
          <w:tcPr>
            <w:tcW w:w="1347" w:type="pct"/>
          </w:tcPr>
          <w:p w14:paraId="4B0AC418" w14:textId="77777777" w:rsidR="0052498B" w:rsidRPr="0052498B" w:rsidRDefault="0052498B" w:rsidP="0052498B">
            <w:pPr>
              <w:tabs>
                <w:tab w:val="left" w:pos="429"/>
              </w:tabs>
              <w:adjustRightInd w:val="0"/>
              <w:spacing w:after="0" w:line="240" w:lineRule="auto"/>
              <w:rPr>
                <w:sz w:val="20"/>
                <w:szCs w:val="20"/>
                <w:lang w:eastAsia="es-MX"/>
              </w:rPr>
            </w:pPr>
            <w:r w:rsidRPr="0052498B">
              <w:rPr>
                <w:b/>
                <w:sz w:val="20"/>
                <w:szCs w:val="20"/>
                <w:lang w:eastAsia="es-MX"/>
              </w:rPr>
              <w:t>a)</w:t>
            </w:r>
            <w:r w:rsidRPr="0052498B">
              <w:rPr>
                <w:b/>
                <w:sz w:val="20"/>
                <w:szCs w:val="20"/>
                <w:lang w:eastAsia="es-MX"/>
              </w:rPr>
              <w:tab/>
            </w:r>
            <w:r w:rsidRPr="0052498B">
              <w:rPr>
                <w:sz w:val="20"/>
                <w:szCs w:val="20"/>
                <w:lang w:eastAsia="es-MX"/>
              </w:rPr>
              <w:t>Concreto</w:t>
            </w:r>
          </w:p>
        </w:tc>
        <w:tc>
          <w:tcPr>
            <w:tcW w:w="913" w:type="pct"/>
          </w:tcPr>
          <w:p w14:paraId="77119D1D"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4,400.00 M2</w:t>
            </w:r>
          </w:p>
        </w:tc>
        <w:tc>
          <w:tcPr>
            <w:tcW w:w="913" w:type="pct"/>
          </w:tcPr>
          <w:p w14:paraId="79C55DEA"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4,000.00 M2</w:t>
            </w:r>
          </w:p>
        </w:tc>
        <w:tc>
          <w:tcPr>
            <w:tcW w:w="913" w:type="pct"/>
          </w:tcPr>
          <w:p w14:paraId="23B0C7EE"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3,600.00 M2</w:t>
            </w:r>
          </w:p>
        </w:tc>
        <w:tc>
          <w:tcPr>
            <w:tcW w:w="913" w:type="pct"/>
          </w:tcPr>
          <w:p w14:paraId="4FF2BAEB"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2,500.00 M2</w:t>
            </w:r>
          </w:p>
        </w:tc>
      </w:tr>
      <w:tr w:rsidR="0052498B" w:rsidRPr="0052498B" w14:paraId="11AC36A4" w14:textId="77777777" w:rsidTr="00527CA1">
        <w:trPr>
          <w:trHeight w:val="20"/>
        </w:trPr>
        <w:tc>
          <w:tcPr>
            <w:tcW w:w="1347" w:type="pct"/>
          </w:tcPr>
          <w:p w14:paraId="5F27A712" w14:textId="77777777" w:rsidR="0052498B" w:rsidRPr="0052498B" w:rsidRDefault="0052498B" w:rsidP="0052498B">
            <w:pPr>
              <w:tabs>
                <w:tab w:val="left" w:pos="429"/>
              </w:tabs>
              <w:adjustRightInd w:val="0"/>
              <w:spacing w:after="0" w:line="240" w:lineRule="auto"/>
              <w:rPr>
                <w:sz w:val="20"/>
                <w:szCs w:val="20"/>
                <w:lang w:eastAsia="es-MX"/>
              </w:rPr>
            </w:pPr>
            <w:r w:rsidRPr="0052498B">
              <w:rPr>
                <w:b/>
                <w:sz w:val="20"/>
                <w:szCs w:val="20"/>
                <w:lang w:eastAsia="es-MX"/>
              </w:rPr>
              <w:t>b)</w:t>
            </w:r>
            <w:r w:rsidRPr="0052498B">
              <w:rPr>
                <w:b/>
                <w:sz w:val="20"/>
                <w:szCs w:val="20"/>
                <w:lang w:eastAsia="es-MX"/>
              </w:rPr>
              <w:tab/>
            </w:r>
            <w:r w:rsidRPr="0052498B">
              <w:rPr>
                <w:sz w:val="20"/>
                <w:szCs w:val="20"/>
                <w:lang w:eastAsia="es-MX"/>
              </w:rPr>
              <w:t>Hierro y rollizos</w:t>
            </w:r>
          </w:p>
        </w:tc>
        <w:tc>
          <w:tcPr>
            <w:tcW w:w="913" w:type="pct"/>
          </w:tcPr>
          <w:p w14:paraId="0F4138F4"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3,850.00 M2</w:t>
            </w:r>
          </w:p>
        </w:tc>
        <w:tc>
          <w:tcPr>
            <w:tcW w:w="913" w:type="pct"/>
          </w:tcPr>
          <w:p w14:paraId="5432B332"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3,500.00 M2</w:t>
            </w:r>
          </w:p>
        </w:tc>
        <w:tc>
          <w:tcPr>
            <w:tcW w:w="913" w:type="pct"/>
          </w:tcPr>
          <w:p w14:paraId="381154BD"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3,150.00 M2</w:t>
            </w:r>
          </w:p>
        </w:tc>
        <w:tc>
          <w:tcPr>
            <w:tcW w:w="913" w:type="pct"/>
          </w:tcPr>
          <w:p w14:paraId="0BECACC2"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1,500.00 M2</w:t>
            </w:r>
          </w:p>
        </w:tc>
      </w:tr>
      <w:tr w:rsidR="0052498B" w:rsidRPr="0052498B" w14:paraId="75C261BF" w14:textId="77777777" w:rsidTr="00527CA1">
        <w:trPr>
          <w:trHeight w:val="20"/>
        </w:trPr>
        <w:tc>
          <w:tcPr>
            <w:tcW w:w="1347" w:type="pct"/>
          </w:tcPr>
          <w:p w14:paraId="16B8F2D8" w14:textId="77777777" w:rsidR="0052498B" w:rsidRPr="0052498B" w:rsidRDefault="0052498B" w:rsidP="0052498B">
            <w:pPr>
              <w:tabs>
                <w:tab w:val="left" w:pos="429"/>
              </w:tabs>
              <w:adjustRightInd w:val="0"/>
              <w:spacing w:after="0" w:line="240" w:lineRule="auto"/>
              <w:rPr>
                <w:sz w:val="20"/>
                <w:szCs w:val="20"/>
                <w:lang w:eastAsia="es-MX"/>
              </w:rPr>
            </w:pPr>
            <w:r w:rsidRPr="0052498B">
              <w:rPr>
                <w:b/>
                <w:sz w:val="20"/>
                <w:szCs w:val="20"/>
                <w:lang w:eastAsia="es-MX"/>
              </w:rPr>
              <w:t>c)</w:t>
            </w:r>
            <w:r w:rsidRPr="0052498B">
              <w:rPr>
                <w:b/>
                <w:sz w:val="20"/>
                <w:szCs w:val="20"/>
                <w:lang w:eastAsia="es-MX"/>
              </w:rPr>
              <w:tab/>
            </w:r>
            <w:r w:rsidRPr="0052498B">
              <w:rPr>
                <w:sz w:val="20"/>
                <w:szCs w:val="20"/>
                <w:lang w:eastAsia="es-MX"/>
              </w:rPr>
              <w:t>Zinc, asbesto o teja</w:t>
            </w:r>
          </w:p>
        </w:tc>
        <w:tc>
          <w:tcPr>
            <w:tcW w:w="913" w:type="pct"/>
          </w:tcPr>
          <w:p w14:paraId="504903F6"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3,300.00 M2</w:t>
            </w:r>
          </w:p>
        </w:tc>
        <w:tc>
          <w:tcPr>
            <w:tcW w:w="913" w:type="pct"/>
          </w:tcPr>
          <w:p w14:paraId="1C29D6C0"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3,000.00 M2</w:t>
            </w:r>
          </w:p>
        </w:tc>
        <w:tc>
          <w:tcPr>
            <w:tcW w:w="913" w:type="pct"/>
          </w:tcPr>
          <w:p w14:paraId="0C204A30"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2,700.00 M2</w:t>
            </w:r>
          </w:p>
        </w:tc>
        <w:tc>
          <w:tcPr>
            <w:tcW w:w="913" w:type="pct"/>
          </w:tcPr>
          <w:p w14:paraId="4DCABD06"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1,000.00 M2</w:t>
            </w:r>
          </w:p>
        </w:tc>
      </w:tr>
      <w:tr w:rsidR="0052498B" w:rsidRPr="0052498B" w14:paraId="10806220" w14:textId="77777777" w:rsidTr="00527CA1">
        <w:trPr>
          <w:trHeight w:val="20"/>
        </w:trPr>
        <w:tc>
          <w:tcPr>
            <w:tcW w:w="1347" w:type="pct"/>
          </w:tcPr>
          <w:p w14:paraId="3D2CE309" w14:textId="77777777" w:rsidR="0052498B" w:rsidRPr="0052498B" w:rsidRDefault="0052498B" w:rsidP="0052498B">
            <w:pPr>
              <w:tabs>
                <w:tab w:val="left" w:pos="429"/>
              </w:tabs>
              <w:adjustRightInd w:val="0"/>
              <w:spacing w:after="0" w:line="240" w:lineRule="auto"/>
              <w:rPr>
                <w:sz w:val="20"/>
                <w:szCs w:val="20"/>
                <w:lang w:eastAsia="es-MX"/>
              </w:rPr>
            </w:pPr>
            <w:r w:rsidRPr="0052498B">
              <w:rPr>
                <w:b/>
                <w:sz w:val="20"/>
                <w:szCs w:val="20"/>
                <w:lang w:eastAsia="es-MX"/>
              </w:rPr>
              <w:t>d)</w:t>
            </w:r>
            <w:r w:rsidRPr="0052498B">
              <w:rPr>
                <w:b/>
                <w:sz w:val="20"/>
                <w:szCs w:val="20"/>
                <w:lang w:eastAsia="es-MX"/>
              </w:rPr>
              <w:tab/>
            </w:r>
            <w:r w:rsidRPr="0052498B">
              <w:rPr>
                <w:sz w:val="20"/>
                <w:szCs w:val="20"/>
                <w:lang w:eastAsia="es-MX"/>
              </w:rPr>
              <w:t>Cartón y paja</w:t>
            </w:r>
          </w:p>
        </w:tc>
        <w:tc>
          <w:tcPr>
            <w:tcW w:w="913" w:type="pct"/>
          </w:tcPr>
          <w:p w14:paraId="7E0E937A"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2,200.00 M2</w:t>
            </w:r>
          </w:p>
        </w:tc>
        <w:tc>
          <w:tcPr>
            <w:tcW w:w="913" w:type="pct"/>
          </w:tcPr>
          <w:p w14:paraId="103CACE7"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2,000.00 M2</w:t>
            </w:r>
          </w:p>
        </w:tc>
        <w:tc>
          <w:tcPr>
            <w:tcW w:w="913" w:type="pct"/>
          </w:tcPr>
          <w:p w14:paraId="02C1DDE2"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1,800.00 M2</w:t>
            </w:r>
          </w:p>
        </w:tc>
        <w:tc>
          <w:tcPr>
            <w:tcW w:w="913" w:type="pct"/>
          </w:tcPr>
          <w:p w14:paraId="6269D0E9"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500.00 M2</w:t>
            </w:r>
          </w:p>
        </w:tc>
      </w:tr>
    </w:tbl>
    <w:p w14:paraId="28412A30"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66FC2EA1" w14:textId="77777777" w:rsidR="0052498B" w:rsidRPr="0052498B" w:rsidRDefault="0052498B" w:rsidP="0052498B">
      <w:pPr>
        <w:spacing w:after="0" w:line="240" w:lineRule="auto"/>
        <w:jc w:val="center"/>
        <w:rPr>
          <w:rFonts w:ascii="Arial" w:hAnsi="Arial"/>
          <w:b/>
          <w:sz w:val="20"/>
          <w:szCs w:val="20"/>
        </w:rPr>
      </w:pPr>
      <w:r w:rsidRPr="0052498B">
        <w:rPr>
          <w:rFonts w:ascii="Arial" w:hAnsi="Arial"/>
          <w:b/>
          <w:sz w:val="20"/>
          <w:szCs w:val="20"/>
        </w:rPr>
        <w:t>COMISARÍA LAS COLORADAS</w:t>
      </w:r>
    </w:p>
    <w:p w14:paraId="7395C35B" w14:textId="77777777" w:rsidR="0052498B" w:rsidRPr="0052498B" w:rsidRDefault="0052498B" w:rsidP="0052498B">
      <w:pPr>
        <w:widowControl w:val="0"/>
        <w:autoSpaceDE w:val="0"/>
        <w:autoSpaceDN w:val="0"/>
        <w:adjustRightInd w:val="0"/>
        <w:spacing w:after="0" w:line="240" w:lineRule="auto"/>
        <w:rPr>
          <w:rFonts w:ascii="Arial" w:eastAsia="Times New Roman" w:hAnsi="Arial"/>
          <w:b/>
          <w:sz w:val="20"/>
          <w:szCs w:val="20"/>
          <w:lang w:eastAsia="es-MX"/>
        </w:rPr>
      </w:pPr>
    </w:p>
    <w:p w14:paraId="53747756" w14:textId="77777777" w:rsidR="0052498B" w:rsidRPr="0052498B" w:rsidRDefault="0052498B" w:rsidP="0052498B">
      <w:pPr>
        <w:widowControl w:val="0"/>
        <w:autoSpaceDE w:val="0"/>
        <w:autoSpaceDN w:val="0"/>
        <w:spacing w:after="0" w:line="240" w:lineRule="auto"/>
        <w:rPr>
          <w:rFonts w:ascii="Arial" w:eastAsia="Times New Roman" w:hAnsi="Arial"/>
          <w:sz w:val="20"/>
          <w:szCs w:val="20"/>
          <w:lang w:eastAsia="es-MX"/>
        </w:rPr>
      </w:pPr>
      <w:r w:rsidRPr="0052498B">
        <w:rPr>
          <w:rFonts w:ascii="Arial" w:eastAsia="Times New Roman" w:hAnsi="Arial"/>
          <w:b/>
          <w:sz w:val="20"/>
          <w:szCs w:val="20"/>
          <w:lang w:eastAsia="es-MX"/>
        </w:rPr>
        <w:t xml:space="preserve">II.- </w:t>
      </w:r>
      <w:r w:rsidRPr="0052498B">
        <w:rPr>
          <w:rFonts w:ascii="Arial" w:eastAsia="Times New Roman" w:hAnsi="Arial"/>
          <w:sz w:val="20"/>
          <w:szCs w:val="20"/>
          <w:lang w:eastAsia="es-MX"/>
        </w:rPr>
        <w:t>El cálculo del impuesto predial sobre predios urbanos será de la siguiente manera.</w:t>
      </w:r>
    </w:p>
    <w:p w14:paraId="3613130E"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14CEE0BF" w14:textId="77777777" w:rsidR="0052498B" w:rsidRPr="0052498B" w:rsidRDefault="0052498B" w:rsidP="00C64C6C">
      <w:pPr>
        <w:widowControl w:val="0"/>
        <w:numPr>
          <w:ilvl w:val="0"/>
          <w:numId w:val="17"/>
        </w:numPr>
        <w:tabs>
          <w:tab w:val="left" w:pos="709"/>
        </w:tabs>
        <w:autoSpaceDE w:val="0"/>
        <w:autoSpaceDN w:val="0"/>
        <w:spacing w:after="0" w:line="240" w:lineRule="auto"/>
        <w:ind w:left="0" w:firstLine="0"/>
        <w:jc w:val="both"/>
        <w:rPr>
          <w:rFonts w:ascii="Arial" w:hAnsi="Arial"/>
          <w:sz w:val="20"/>
          <w:szCs w:val="20"/>
        </w:rPr>
      </w:pPr>
      <w:r w:rsidRPr="0052498B">
        <w:rPr>
          <w:rFonts w:ascii="Arial" w:hAnsi="Arial"/>
          <w:sz w:val="20"/>
          <w:szCs w:val="20"/>
        </w:rPr>
        <w:t>Se multiplica los m2 del terreno de acuerdo con los valores de construcción unitarios identificando, su tipo de construcción por la zona en la que corresponda.</w:t>
      </w:r>
    </w:p>
    <w:p w14:paraId="5F90BF00" w14:textId="77777777" w:rsidR="0052498B" w:rsidRPr="0052498B" w:rsidRDefault="0052498B" w:rsidP="00C64C6C">
      <w:pPr>
        <w:widowControl w:val="0"/>
        <w:numPr>
          <w:ilvl w:val="0"/>
          <w:numId w:val="17"/>
        </w:numPr>
        <w:tabs>
          <w:tab w:val="left" w:pos="460"/>
          <w:tab w:val="left" w:pos="709"/>
        </w:tabs>
        <w:autoSpaceDE w:val="0"/>
        <w:autoSpaceDN w:val="0"/>
        <w:spacing w:after="0" w:line="240" w:lineRule="auto"/>
        <w:ind w:left="0" w:firstLine="0"/>
        <w:jc w:val="both"/>
        <w:rPr>
          <w:rFonts w:ascii="Arial" w:hAnsi="Arial"/>
          <w:sz w:val="20"/>
          <w:szCs w:val="20"/>
        </w:rPr>
      </w:pPr>
      <w:r w:rsidRPr="0052498B">
        <w:rPr>
          <w:rFonts w:ascii="Arial" w:hAnsi="Arial"/>
          <w:sz w:val="20"/>
          <w:szCs w:val="20"/>
        </w:rPr>
        <w:t xml:space="preserve">Se idéntica a la categoría (construcciones e industrial) a la que pertenece el tipo de construcción de acuerdo con la clasificación por cuota fija (Popular, Económica, Mediano, Calidad y de Lujo). </w:t>
      </w:r>
    </w:p>
    <w:p w14:paraId="4EFC4501" w14:textId="77777777" w:rsidR="0052498B" w:rsidRPr="0052498B" w:rsidRDefault="0052498B" w:rsidP="00C64C6C">
      <w:pPr>
        <w:widowControl w:val="0"/>
        <w:numPr>
          <w:ilvl w:val="0"/>
          <w:numId w:val="17"/>
        </w:numPr>
        <w:tabs>
          <w:tab w:val="left" w:pos="709"/>
        </w:tabs>
        <w:autoSpaceDE w:val="0"/>
        <w:autoSpaceDN w:val="0"/>
        <w:spacing w:after="0" w:line="240" w:lineRule="auto"/>
        <w:ind w:left="0" w:firstLine="0"/>
        <w:jc w:val="both"/>
        <w:rPr>
          <w:rFonts w:ascii="Arial" w:hAnsi="Arial"/>
          <w:sz w:val="20"/>
          <w:szCs w:val="20"/>
        </w:rPr>
      </w:pPr>
      <w:r w:rsidRPr="0052498B">
        <w:rPr>
          <w:rFonts w:ascii="Arial" w:hAnsi="Arial"/>
          <w:sz w:val="20"/>
          <w:szCs w:val="20"/>
        </w:rPr>
        <w:t xml:space="preserve">Al resultado del valor obtenido se multiplicará por el factor del 0.0030 </w:t>
      </w:r>
    </w:p>
    <w:p w14:paraId="3EF027AE" w14:textId="77777777" w:rsidR="0052498B" w:rsidRPr="0052498B" w:rsidRDefault="0052498B" w:rsidP="00C64C6C">
      <w:pPr>
        <w:widowControl w:val="0"/>
        <w:numPr>
          <w:ilvl w:val="0"/>
          <w:numId w:val="17"/>
        </w:numPr>
        <w:tabs>
          <w:tab w:val="left" w:pos="709"/>
        </w:tabs>
        <w:autoSpaceDE w:val="0"/>
        <w:autoSpaceDN w:val="0"/>
        <w:spacing w:after="0" w:line="240" w:lineRule="auto"/>
        <w:ind w:left="0" w:firstLine="0"/>
        <w:jc w:val="both"/>
        <w:rPr>
          <w:rFonts w:ascii="Arial" w:hAnsi="Arial"/>
          <w:sz w:val="20"/>
          <w:szCs w:val="20"/>
        </w:rPr>
      </w:pPr>
      <w:r w:rsidRPr="0052498B">
        <w:rPr>
          <w:rFonts w:ascii="Arial" w:hAnsi="Arial"/>
          <w:sz w:val="20"/>
          <w:szCs w:val="20"/>
        </w:rPr>
        <w:t xml:space="preserve">C=(A+B) (0.0030) </w:t>
      </w:r>
    </w:p>
    <w:p w14:paraId="1E2F22C4" w14:textId="77777777" w:rsidR="0052498B" w:rsidRPr="0052498B" w:rsidRDefault="0052498B" w:rsidP="0052498B">
      <w:pPr>
        <w:tabs>
          <w:tab w:val="left" w:pos="367"/>
        </w:tabs>
        <w:spacing w:after="0" w:line="240" w:lineRule="auto"/>
        <w:contextualSpacing/>
        <w:rPr>
          <w:rFonts w:ascii="Arial" w:hAnsi="Arial"/>
          <w:sz w:val="20"/>
          <w:szCs w:val="20"/>
        </w:rPr>
      </w:pPr>
    </w:p>
    <w:p w14:paraId="115589E7" w14:textId="77777777" w:rsidR="0052498B" w:rsidRPr="0052498B" w:rsidRDefault="0052498B" w:rsidP="0052498B">
      <w:pPr>
        <w:widowControl w:val="0"/>
        <w:autoSpaceDE w:val="0"/>
        <w:autoSpaceDN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III.-</w:t>
      </w:r>
      <w:r w:rsidRPr="0052498B">
        <w:rPr>
          <w:rFonts w:ascii="Arial" w:eastAsia="Times New Roman" w:hAnsi="Arial"/>
          <w:sz w:val="20"/>
          <w:szCs w:val="20"/>
          <w:lang w:eastAsia="es-MX"/>
        </w:rPr>
        <w:t xml:space="preserve"> El cálculo del impuesto predial sobre predios rústicos será de la siguiente manera.</w:t>
      </w:r>
    </w:p>
    <w:p w14:paraId="19982E73"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7E3AA8D9" w14:textId="77777777" w:rsidR="0052498B" w:rsidRPr="0052498B" w:rsidRDefault="0052498B" w:rsidP="00C64C6C">
      <w:pPr>
        <w:widowControl w:val="0"/>
        <w:numPr>
          <w:ilvl w:val="0"/>
          <w:numId w:val="21"/>
        </w:numPr>
        <w:tabs>
          <w:tab w:val="left" w:pos="709"/>
        </w:tabs>
        <w:autoSpaceDE w:val="0"/>
        <w:autoSpaceDN w:val="0"/>
        <w:spacing w:after="0" w:line="240" w:lineRule="auto"/>
        <w:ind w:left="0" w:firstLine="0"/>
        <w:jc w:val="both"/>
        <w:rPr>
          <w:rFonts w:ascii="Arial" w:hAnsi="Arial"/>
          <w:sz w:val="20"/>
          <w:szCs w:val="20"/>
        </w:rPr>
      </w:pPr>
      <w:r w:rsidRPr="0052498B">
        <w:rPr>
          <w:rFonts w:ascii="Arial" w:hAnsi="Arial"/>
          <w:sz w:val="20"/>
          <w:szCs w:val="20"/>
        </w:rPr>
        <w:t>Se multiplica los m2 del terreno de acuerdo con el valor terreno.</w:t>
      </w:r>
    </w:p>
    <w:p w14:paraId="2B6C7A14" w14:textId="77777777" w:rsidR="0052498B" w:rsidRPr="0052498B" w:rsidRDefault="0052498B" w:rsidP="00C64C6C">
      <w:pPr>
        <w:widowControl w:val="0"/>
        <w:numPr>
          <w:ilvl w:val="0"/>
          <w:numId w:val="21"/>
        </w:numPr>
        <w:tabs>
          <w:tab w:val="left" w:pos="709"/>
        </w:tabs>
        <w:autoSpaceDE w:val="0"/>
        <w:autoSpaceDN w:val="0"/>
        <w:spacing w:after="0" w:line="240" w:lineRule="auto"/>
        <w:ind w:left="0" w:firstLine="0"/>
        <w:jc w:val="both"/>
        <w:rPr>
          <w:rFonts w:ascii="Arial" w:hAnsi="Arial"/>
          <w:sz w:val="20"/>
          <w:szCs w:val="20"/>
        </w:rPr>
      </w:pPr>
      <w:r w:rsidRPr="0052498B">
        <w:rPr>
          <w:rFonts w:ascii="Arial" w:hAnsi="Arial"/>
          <w:sz w:val="20"/>
          <w:szCs w:val="20"/>
        </w:rPr>
        <w:t>Al resultado del valor obtenido se multiplicará por el factor del 0.0030</w:t>
      </w:r>
    </w:p>
    <w:p w14:paraId="7B9424CF" w14:textId="77777777" w:rsidR="0052498B" w:rsidRPr="0052498B" w:rsidRDefault="0052498B" w:rsidP="00C64C6C">
      <w:pPr>
        <w:widowControl w:val="0"/>
        <w:numPr>
          <w:ilvl w:val="0"/>
          <w:numId w:val="21"/>
        </w:numPr>
        <w:tabs>
          <w:tab w:val="left" w:pos="709"/>
        </w:tabs>
        <w:autoSpaceDE w:val="0"/>
        <w:autoSpaceDN w:val="0"/>
        <w:spacing w:after="0" w:line="240" w:lineRule="auto"/>
        <w:ind w:left="0" w:firstLine="0"/>
        <w:jc w:val="both"/>
        <w:rPr>
          <w:rFonts w:ascii="Arial" w:hAnsi="Arial"/>
          <w:sz w:val="20"/>
          <w:szCs w:val="20"/>
        </w:rPr>
      </w:pPr>
      <w:r w:rsidRPr="0052498B">
        <w:rPr>
          <w:rFonts w:ascii="Arial" w:hAnsi="Arial"/>
          <w:sz w:val="20"/>
          <w:szCs w:val="20"/>
        </w:rPr>
        <w:t xml:space="preserve">C=(A) (0.0030) </w:t>
      </w:r>
    </w:p>
    <w:p w14:paraId="7D550757" w14:textId="77777777" w:rsidR="0052498B" w:rsidRPr="0052498B" w:rsidRDefault="0052498B" w:rsidP="0052498B">
      <w:pPr>
        <w:spacing w:after="0" w:line="240" w:lineRule="auto"/>
        <w:rPr>
          <w:rFonts w:ascii="Arial" w:hAnsi="Arial"/>
          <w:sz w:val="20"/>
          <w:szCs w:val="20"/>
        </w:rPr>
      </w:pPr>
    </w:p>
    <w:p w14:paraId="4207956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37.- </w:t>
      </w:r>
      <w:r w:rsidRPr="0052498B">
        <w:rPr>
          <w:rFonts w:ascii="Arial" w:hAnsi="Arial"/>
          <w:sz w:val="20"/>
          <w:szCs w:val="20"/>
        </w:rPr>
        <w:t>El impuesto predial sobre la base de valor catastral deberá cubrirse por bimestres anticipados dentro de los primeros quince días de cada uno de los meses de enero, marzo, mayo, julio, septiembre y noviembre de cada año.</w:t>
      </w:r>
    </w:p>
    <w:p w14:paraId="37FB99EA" w14:textId="77777777" w:rsidR="0052498B" w:rsidRPr="0052498B" w:rsidRDefault="0052498B" w:rsidP="0052498B">
      <w:pPr>
        <w:spacing w:after="0" w:line="240" w:lineRule="auto"/>
        <w:jc w:val="both"/>
        <w:rPr>
          <w:rFonts w:ascii="Arial" w:hAnsi="Arial"/>
          <w:sz w:val="20"/>
          <w:szCs w:val="20"/>
        </w:rPr>
      </w:pPr>
    </w:p>
    <w:p w14:paraId="4A4C6566"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Cuando se pague el impuesto durante el primer bimestre del año, el contribuyente gozará de un descuento del 10% anual. Así mismo los pensionados y jubilados que demuestren esta condición gozarán de un descuento del 50% anual si pagan su impuesto durante el primer bimestre del año.</w:t>
      </w:r>
    </w:p>
    <w:p w14:paraId="6FDAC727"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37171FD9"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 xml:space="preserve">Para incentivar la recaudación y la instrumentación de políticas públicas que fomenten la regularización de la propiedad, el Ayuntamiento desde sus facultades podrá emitir y aprobar decretos relacionados con el impuesto predial y su cobro. </w:t>
      </w:r>
    </w:p>
    <w:p w14:paraId="0D2DAB44" w14:textId="77777777" w:rsidR="0052498B" w:rsidRPr="0052498B" w:rsidRDefault="0052498B" w:rsidP="0052498B">
      <w:pPr>
        <w:spacing w:after="0" w:line="240" w:lineRule="auto"/>
        <w:jc w:val="both"/>
        <w:rPr>
          <w:rFonts w:ascii="Arial" w:hAnsi="Arial"/>
          <w:sz w:val="20"/>
          <w:szCs w:val="20"/>
        </w:rPr>
      </w:pPr>
    </w:p>
    <w:p w14:paraId="2C10049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38.- </w:t>
      </w:r>
      <w:r w:rsidRPr="0052498B">
        <w:rPr>
          <w:rFonts w:ascii="Arial" w:hAnsi="Arial"/>
          <w:sz w:val="20"/>
          <w:szCs w:val="20"/>
        </w:rPr>
        <w:t>Estarán exentos de pago de impuesto predial, los bienes de dominio público de la Federación, Estado o Municipio, salvo que sean utilizados por entidades paraestatales, por organismos descentralizados o particulares, bajo cualquier título, para fines administrativos o distintos a los de su objeto público. En este caso, el impuesto predial se pagará en la forma y en los términos establecidos en la presente ley.</w:t>
      </w:r>
    </w:p>
    <w:p w14:paraId="7D8D6AEC" w14:textId="77777777" w:rsidR="0052498B" w:rsidRPr="0052498B" w:rsidRDefault="0052498B" w:rsidP="0052498B">
      <w:pPr>
        <w:spacing w:after="0" w:line="240" w:lineRule="auto"/>
        <w:jc w:val="both"/>
        <w:rPr>
          <w:rFonts w:ascii="Arial" w:hAnsi="Arial"/>
          <w:sz w:val="20"/>
          <w:szCs w:val="20"/>
        </w:rPr>
      </w:pPr>
    </w:p>
    <w:p w14:paraId="354BDDEA"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Cuando en un mismo inmueble, se realicen simultáneamente actividades propias del objeto público de las entidades u organismos mencionados en el párrafo anterior, y otras actividades distintas o accesorias, para que la Tesorería Municipal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3A8D2F5A" w14:textId="77777777" w:rsidR="0052498B" w:rsidRPr="0052498B" w:rsidRDefault="0052498B" w:rsidP="0052498B">
      <w:pPr>
        <w:spacing w:after="0" w:line="240" w:lineRule="auto"/>
        <w:jc w:val="both"/>
        <w:rPr>
          <w:rFonts w:ascii="Arial" w:hAnsi="Arial"/>
          <w:sz w:val="20"/>
          <w:szCs w:val="20"/>
        </w:rPr>
      </w:pPr>
    </w:p>
    <w:p w14:paraId="555E6543"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se notificará al contribuyente los motivos y las modificaciones que considere convenientes, resolviendo así en definitiva la superficie gravable. La resolución que niegue la aceptación del deslinde podrá ser combatida en términos de lo dispuesto por la Ley de Gobierno de los Municipios del Estado de Yucatán.</w:t>
      </w:r>
    </w:p>
    <w:p w14:paraId="215FA5D1" w14:textId="77777777" w:rsidR="0052498B" w:rsidRPr="0052498B" w:rsidRDefault="0052498B" w:rsidP="0052498B">
      <w:pPr>
        <w:spacing w:after="0" w:line="240" w:lineRule="auto"/>
        <w:jc w:val="both"/>
        <w:rPr>
          <w:rFonts w:ascii="Arial" w:hAnsi="Arial"/>
          <w:sz w:val="20"/>
          <w:szCs w:val="20"/>
        </w:rPr>
      </w:pPr>
    </w:p>
    <w:p w14:paraId="6D68FAAC"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Sólo en los casos de que la estructura de algún inmueble no admita una cómoda delimitación, o cuando no se presente la declaratoria a que se refiere el párrafo anterior, será la oficina de Catastro Municipal o a falta de esta, la de orden estatal, la que tomando como base los datos físicos y materiales que objetivamente presente el inmueble, fije el porcentaje que corresponda a la superficie gravable, calcule su valor catastral; éste último servirá de base a la Tesorería Municipal para la determinación del impuesto a pagar.</w:t>
      </w:r>
    </w:p>
    <w:p w14:paraId="6F6577B7" w14:textId="77777777" w:rsidR="0052498B" w:rsidRPr="0052498B" w:rsidRDefault="0052498B" w:rsidP="0052498B">
      <w:pPr>
        <w:spacing w:after="0" w:line="240" w:lineRule="auto"/>
        <w:rPr>
          <w:rFonts w:ascii="Arial" w:hAnsi="Arial"/>
          <w:sz w:val="20"/>
          <w:szCs w:val="20"/>
        </w:rPr>
      </w:pPr>
    </w:p>
    <w:p w14:paraId="22AEA29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39.- </w:t>
      </w:r>
      <w:r w:rsidRPr="0052498B">
        <w:rPr>
          <w:rFonts w:ascii="Arial" w:hAnsi="Arial"/>
          <w:sz w:val="20"/>
          <w:szCs w:val="20"/>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en el título en el que conste la autorización o se permita el uso, no se hiciere constar el monto de la contraprestación respectiva.</w:t>
      </w:r>
    </w:p>
    <w:p w14:paraId="20A03F1E" w14:textId="77777777" w:rsidR="0052498B" w:rsidRPr="0052498B" w:rsidRDefault="0052498B" w:rsidP="0052498B">
      <w:pPr>
        <w:spacing w:after="0" w:line="240" w:lineRule="auto"/>
        <w:jc w:val="both"/>
        <w:rPr>
          <w:rFonts w:ascii="Arial" w:hAnsi="Arial"/>
          <w:sz w:val="20"/>
          <w:szCs w:val="20"/>
        </w:rPr>
      </w:pPr>
    </w:p>
    <w:p w14:paraId="3EA22795"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El impuesto predial calculado sobre la base contraprestación, se pagará única y exclusivamente en el caso de que al determinarse, diere como resultado una cantidad mayor a la que se pagaría si el cálculo se efectuara sobre la base del valor catastral del inmueble.</w:t>
      </w:r>
    </w:p>
    <w:p w14:paraId="6DD5561E" w14:textId="77777777" w:rsidR="0052498B" w:rsidRPr="0052498B" w:rsidRDefault="0052498B" w:rsidP="0052498B">
      <w:pPr>
        <w:spacing w:after="0" w:line="240" w:lineRule="auto"/>
        <w:jc w:val="both"/>
        <w:rPr>
          <w:rFonts w:ascii="Arial" w:hAnsi="Arial"/>
          <w:sz w:val="20"/>
          <w:szCs w:val="20"/>
        </w:rPr>
      </w:pPr>
    </w:p>
    <w:p w14:paraId="2C55B8AE"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No será aplicada esta base cuando los inmuebles sean destinados a sanatorios de beneficencia y centros de enseñanza reconocidos por la autoridad educativa correspondiente.</w:t>
      </w:r>
    </w:p>
    <w:p w14:paraId="6F9AC7BF" w14:textId="77777777" w:rsidR="0052498B" w:rsidRPr="0052498B" w:rsidRDefault="0052498B" w:rsidP="0052498B">
      <w:pPr>
        <w:spacing w:after="0" w:line="240" w:lineRule="auto"/>
        <w:rPr>
          <w:rFonts w:ascii="Arial" w:hAnsi="Arial"/>
          <w:sz w:val="20"/>
          <w:szCs w:val="20"/>
        </w:rPr>
      </w:pPr>
    </w:p>
    <w:p w14:paraId="1FEDD0BE"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40.- </w:t>
      </w:r>
      <w:r w:rsidRPr="0052498B">
        <w:rPr>
          <w:rFonts w:ascii="Arial" w:hAnsi="Arial"/>
          <w:sz w:val="20"/>
          <w:szCs w:val="20"/>
        </w:rPr>
        <w:t>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14:paraId="016DC14C" w14:textId="77777777" w:rsidR="0052498B" w:rsidRPr="0052498B" w:rsidRDefault="0052498B" w:rsidP="0052498B">
      <w:pPr>
        <w:spacing w:after="0" w:line="240" w:lineRule="auto"/>
        <w:jc w:val="both"/>
        <w:rPr>
          <w:rFonts w:ascii="Arial" w:hAnsi="Arial"/>
          <w:sz w:val="20"/>
          <w:szCs w:val="20"/>
        </w:rPr>
      </w:pPr>
    </w:p>
    <w:p w14:paraId="6A9D43E5"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Cualquier cambio en el monto de la contraprestación que generó el pago del impuesto predial sobre la base a que se refiere el artículo 39 de esta ley, será notificado a la Tesorería Municipal, en un plazo de quince días, contados a partir de la fecha en que surta efectos la modificación respectiva. En igual forma, deberá notificarse la terminación de la relación jurídica que dio lugar a la contraprestación, a efecto de que la autoridad determine el impuesto predial sobre la base del valor catastral.</w:t>
      </w:r>
    </w:p>
    <w:p w14:paraId="2E428661" w14:textId="77777777" w:rsidR="0052498B" w:rsidRPr="0052498B" w:rsidRDefault="0052498B" w:rsidP="0052498B">
      <w:pPr>
        <w:spacing w:after="0" w:line="240" w:lineRule="auto"/>
        <w:jc w:val="both"/>
        <w:rPr>
          <w:rFonts w:ascii="Arial" w:hAnsi="Arial"/>
          <w:sz w:val="20"/>
          <w:szCs w:val="20"/>
        </w:rPr>
      </w:pPr>
    </w:p>
    <w:p w14:paraId="492A028A"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Cuando de un inmueble formen parte dos o más departamentos y éstos se encontraren en cualquiera de los supuestos del citado artículo 39 de esta Ley, el contribuyente deberá empadronarse por cada departamento.</w:t>
      </w:r>
    </w:p>
    <w:p w14:paraId="6BB05706" w14:textId="77777777" w:rsidR="0052498B" w:rsidRPr="0052498B" w:rsidRDefault="0052498B" w:rsidP="0052498B">
      <w:pPr>
        <w:spacing w:after="0" w:line="240" w:lineRule="auto"/>
        <w:jc w:val="both"/>
        <w:rPr>
          <w:rFonts w:ascii="Arial" w:hAnsi="Arial"/>
          <w:sz w:val="20"/>
          <w:szCs w:val="20"/>
        </w:rPr>
      </w:pPr>
    </w:p>
    <w:p w14:paraId="67077AC9"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39 de esta Ley, estarán obligados a entregar una copia simple del mismo a la Tesorería Municipal, en un plazo de treinta días, contados a partir de la fecha del otorgamiento, de la firma o de la ratificación del documento respectivo.</w:t>
      </w:r>
    </w:p>
    <w:p w14:paraId="24FE69BB" w14:textId="77777777" w:rsidR="0052498B" w:rsidRPr="0052498B" w:rsidRDefault="0052498B" w:rsidP="0052498B">
      <w:pPr>
        <w:spacing w:after="0" w:line="240" w:lineRule="auto"/>
        <w:rPr>
          <w:rFonts w:ascii="Arial" w:hAnsi="Arial"/>
          <w:sz w:val="20"/>
          <w:szCs w:val="20"/>
        </w:rPr>
      </w:pPr>
    </w:p>
    <w:p w14:paraId="4F2AF650"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41.- </w:t>
      </w:r>
      <w:r w:rsidRPr="0052498B">
        <w:rPr>
          <w:rFonts w:ascii="Arial" w:eastAsia="Times New Roman" w:hAnsi="Arial"/>
          <w:sz w:val="20"/>
          <w:szCs w:val="20"/>
          <w:lang w:eastAsia="es-MX"/>
        </w:rPr>
        <w:t>El impuesto predial con base en las rentas o frutos civiles que produzcan los inmuebles a que se refiere el artículo 39 de la presente ley, se causará aplicando al monto de la contraprestación pactada, los factores que establece la siguiente tarifa:</w:t>
      </w:r>
    </w:p>
    <w:p w14:paraId="3E382A90"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10"/>
        <w:gridCol w:w="1401"/>
      </w:tblGrid>
      <w:tr w:rsidR="0052498B" w:rsidRPr="0052498B" w14:paraId="1DDC8022" w14:textId="77777777" w:rsidTr="00527CA1">
        <w:trPr>
          <w:trHeight w:val="20"/>
        </w:trPr>
        <w:tc>
          <w:tcPr>
            <w:tcW w:w="4231" w:type="pct"/>
          </w:tcPr>
          <w:p w14:paraId="0BC5A571" w14:textId="77777777" w:rsidR="0052498B" w:rsidRPr="0052498B" w:rsidRDefault="0052498B" w:rsidP="0052498B">
            <w:pPr>
              <w:tabs>
                <w:tab w:val="left" w:pos="284"/>
              </w:tabs>
              <w:adjustRightInd w:val="0"/>
              <w:spacing w:after="0" w:line="240" w:lineRule="auto"/>
              <w:rPr>
                <w:sz w:val="20"/>
                <w:szCs w:val="20"/>
                <w:lang w:eastAsia="es-MX"/>
              </w:rPr>
            </w:pPr>
            <w:r w:rsidRPr="0052498B">
              <w:rPr>
                <w:b/>
                <w:sz w:val="20"/>
                <w:szCs w:val="20"/>
                <w:lang w:eastAsia="es-MX"/>
              </w:rPr>
              <w:t>I.-</w:t>
            </w:r>
            <w:r w:rsidRPr="0052498B">
              <w:rPr>
                <w:b/>
                <w:sz w:val="20"/>
                <w:szCs w:val="20"/>
                <w:lang w:eastAsia="es-MX"/>
              </w:rPr>
              <w:tab/>
            </w:r>
            <w:r w:rsidRPr="0052498B">
              <w:rPr>
                <w:sz w:val="20"/>
                <w:szCs w:val="20"/>
                <w:lang w:eastAsia="es-MX"/>
              </w:rPr>
              <w:t>Sobre la renta o frutos civiles mensuales por casas habitación</w:t>
            </w:r>
          </w:p>
        </w:tc>
        <w:tc>
          <w:tcPr>
            <w:tcW w:w="769" w:type="pct"/>
          </w:tcPr>
          <w:p w14:paraId="38688C56"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3%</w:t>
            </w:r>
          </w:p>
        </w:tc>
      </w:tr>
      <w:tr w:rsidR="0052498B" w:rsidRPr="0052498B" w14:paraId="211F4D7E" w14:textId="77777777" w:rsidTr="00527CA1">
        <w:trPr>
          <w:trHeight w:val="20"/>
        </w:trPr>
        <w:tc>
          <w:tcPr>
            <w:tcW w:w="4231" w:type="pct"/>
          </w:tcPr>
          <w:p w14:paraId="2F2C575E" w14:textId="77777777" w:rsidR="0052498B" w:rsidRPr="0052498B" w:rsidRDefault="0052498B" w:rsidP="0052498B">
            <w:pPr>
              <w:tabs>
                <w:tab w:val="left" w:pos="284"/>
              </w:tabs>
              <w:adjustRightInd w:val="0"/>
              <w:spacing w:after="0" w:line="240" w:lineRule="auto"/>
              <w:rPr>
                <w:sz w:val="20"/>
                <w:szCs w:val="20"/>
                <w:lang w:eastAsia="es-MX"/>
              </w:rPr>
            </w:pPr>
            <w:r w:rsidRPr="0052498B">
              <w:rPr>
                <w:b/>
                <w:sz w:val="20"/>
                <w:szCs w:val="20"/>
                <w:lang w:eastAsia="es-MX"/>
              </w:rPr>
              <w:t>II.-</w:t>
            </w:r>
            <w:r w:rsidRPr="0052498B">
              <w:rPr>
                <w:b/>
                <w:sz w:val="20"/>
                <w:szCs w:val="20"/>
                <w:lang w:eastAsia="es-MX"/>
              </w:rPr>
              <w:tab/>
            </w:r>
            <w:r w:rsidRPr="0052498B">
              <w:rPr>
                <w:sz w:val="20"/>
                <w:szCs w:val="20"/>
                <w:lang w:eastAsia="es-MX"/>
              </w:rPr>
              <w:t>Sobre la renta o frutos civiles mensuales por actividades comerciales</w:t>
            </w:r>
          </w:p>
        </w:tc>
        <w:tc>
          <w:tcPr>
            <w:tcW w:w="769" w:type="pct"/>
          </w:tcPr>
          <w:p w14:paraId="532081C5"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5%</w:t>
            </w:r>
          </w:p>
        </w:tc>
      </w:tr>
    </w:tbl>
    <w:p w14:paraId="48EC95F7" w14:textId="77777777" w:rsidR="0052498B" w:rsidRPr="0052498B" w:rsidRDefault="0052498B" w:rsidP="0052498B">
      <w:pPr>
        <w:spacing w:after="0" w:line="240" w:lineRule="auto"/>
        <w:rPr>
          <w:rFonts w:ascii="Arial" w:hAnsi="Arial"/>
          <w:sz w:val="20"/>
          <w:szCs w:val="20"/>
        </w:rPr>
      </w:pPr>
    </w:p>
    <w:p w14:paraId="3742119A"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42.- </w:t>
      </w:r>
      <w:r w:rsidRPr="0052498B">
        <w:rPr>
          <w:rFonts w:ascii="Arial" w:hAnsi="Arial"/>
          <w:sz w:val="20"/>
          <w:szCs w:val="20"/>
        </w:rPr>
        <w:t xml:space="preserve">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w:t>
      </w:r>
      <w:r w:rsidRPr="0052498B">
        <w:rPr>
          <w:rFonts w:ascii="Arial" w:hAnsi="Arial"/>
          <w:sz w:val="20"/>
          <w:szCs w:val="20"/>
        </w:rPr>
        <w:lastRenderedPageBreak/>
        <w:t>fideicomisarios o fideicomitentes estuviesen siguiendo un procedimiento judicial para el cobro de la contraprestación pactada, en contra del ocupante o arrendatario.</w:t>
      </w:r>
    </w:p>
    <w:p w14:paraId="7CAA17DC" w14:textId="77777777" w:rsidR="0052498B" w:rsidRPr="0052498B" w:rsidRDefault="0052498B" w:rsidP="0052498B">
      <w:pPr>
        <w:spacing w:after="0" w:line="240" w:lineRule="auto"/>
        <w:jc w:val="both"/>
        <w:rPr>
          <w:rFonts w:ascii="Arial" w:hAnsi="Arial"/>
          <w:sz w:val="20"/>
          <w:szCs w:val="20"/>
        </w:rPr>
      </w:pPr>
    </w:p>
    <w:p w14:paraId="246247BD"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6966D807" w14:textId="77777777" w:rsidR="0052498B" w:rsidRPr="0052498B" w:rsidRDefault="0052498B" w:rsidP="0052498B">
      <w:pPr>
        <w:spacing w:after="0" w:line="240" w:lineRule="auto"/>
        <w:rPr>
          <w:rFonts w:ascii="Arial" w:hAnsi="Arial"/>
          <w:sz w:val="20"/>
          <w:szCs w:val="20"/>
        </w:rPr>
      </w:pPr>
    </w:p>
    <w:p w14:paraId="297A717E" w14:textId="77777777" w:rsidR="0052498B" w:rsidRPr="0052498B" w:rsidRDefault="0052498B" w:rsidP="0052498B">
      <w:pPr>
        <w:spacing w:after="0" w:line="240" w:lineRule="auto"/>
        <w:jc w:val="both"/>
        <w:rPr>
          <w:rFonts w:ascii="Arial" w:hAnsi="Arial"/>
          <w:bCs/>
          <w:sz w:val="20"/>
          <w:szCs w:val="20"/>
        </w:rPr>
      </w:pPr>
      <w:r w:rsidRPr="0052498B">
        <w:rPr>
          <w:rFonts w:ascii="Arial" w:hAnsi="Arial"/>
          <w:b/>
          <w:bCs/>
          <w:sz w:val="20"/>
          <w:szCs w:val="20"/>
        </w:rPr>
        <w:t xml:space="preserve">Artículo 43.- </w:t>
      </w:r>
      <w:r w:rsidRPr="0052498B">
        <w:rPr>
          <w:rFonts w:ascii="Arial" w:hAnsi="Arial"/>
          <w:sz w:val="20"/>
          <w:szCs w:val="20"/>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sin obtener certificado de estar al corriente en el pago de impuesto predial, expedido por la Tesorería Municipal. Dicho certificado deberá anexarse al documento, testimonio, escritura, contrato, convenio o cualquier otro título o instrumento jurídico en la que consten dichos actos, y las personas que los hubieren autorizados, estarán obligados a acompañarlos a los informes que remitan al Archivo Notarial y al Registro Público de la Propiedad del</w:t>
      </w:r>
      <w:r w:rsidRPr="0052498B">
        <w:rPr>
          <w:rFonts w:ascii="Arial" w:hAnsi="Arial"/>
          <w:b/>
          <w:bCs/>
          <w:sz w:val="20"/>
          <w:szCs w:val="20"/>
        </w:rPr>
        <w:t xml:space="preserve"> </w:t>
      </w:r>
      <w:r w:rsidRPr="0052498B">
        <w:rPr>
          <w:rFonts w:ascii="Arial" w:hAnsi="Arial"/>
          <w:bCs/>
          <w:sz w:val="20"/>
          <w:szCs w:val="20"/>
        </w:rPr>
        <w:t>Instituto de Seguridad Jurídica Patrimonial de Yucatán, sin cuyo requisito no se inscribirán los mencionados actos en esta última ofician pública.</w:t>
      </w:r>
    </w:p>
    <w:p w14:paraId="5960A64B" w14:textId="77777777" w:rsidR="0052498B" w:rsidRPr="0052498B" w:rsidRDefault="0052498B" w:rsidP="0052498B">
      <w:pPr>
        <w:spacing w:after="0" w:line="240" w:lineRule="auto"/>
        <w:jc w:val="both"/>
        <w:rPr>
          <w:rFonts w:ascii="Arial" w:hAnsi="Arial"/>
          <w:sz w:val="20"/>
          <w:szCs w:val="20"/>
        </w:rPr>
      </w:pPr>
    </w:p>
    <w:p w14:paraId="6BD87BF0"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La Tesorería Municipal, expedirá los certificados de no adeudar impuesto predial, conforme a la solicitud que por escrito presente el interesado, quien deberá señalar el inmueble, el bimestre y el año, respecto de los cuales solicite la certificación.</w:t>
      </w:r>
    </w:p>
    <w:p w14:paraId="6B178738" w14:textId="77777777" w:rsidR="0052498B" w:rsidRPr="0052498B" w:rsidRDefault="0052498B" w:rsidP="0052498B">
      <w:pPr>
        <w:spacing w:after="0" w:line="240" w:lineRule="auto"/>
        <w:rPr>
          <w:rFonts w:ascii="Arial" w:hAnsi="Arial"/>
          <w:sz w:val="20"/>
          <w:szCs w:val="20"/>
        </w:rPr>
      </w:pPr>
    </w:p>
    <w:p w14:paraId="00AB51E1"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Sección Segunda</w:t>
      </w:r>
    </w:p>
    <w:p w14:paraId="4770D2D2"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Impuesto Sobre Adquisición de Inmuebles</w:t>
      </w:r>
    </w:p>
    <w:p w14:paraId="4E5490F7" w14:textId="77777777" w:rsidR="0052498B" w:rsidRPr="0052498B" w:rsidRDefault="0052498B" w:rsidP="0052498B">
      <w:pPr>
        <w:spacing w:after="0" w:line="240" w:lineRule="auto"/>
        <w:jc w:val="both"/>
        <w:rPr>
          <w:rFonts w:ascii="Arial" w:hAnsi="Arial"/>
          <w:b/>
          <w:bCs/>
          <w:sz w:val="20"/>
          <w:szCs w:val="20"/>
        </w:rPr>
      </w:pPr>
    </w:p>
    <w:p w14:paraId="1D4A2E6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44.- </w:t>
      </w:r>
      <w:r w:rsidRPr="0052498B">
        <w:rPr>
          <w:rFonts w:ascii="Arial" w:hAnsi="Arial"/>
          <w:sz w:val="20"/>
          <w:szCs w:val="20"/>
        </w:rPr>
        <w:t>Es objeto del impuesto sobre adquisición de inmuebles, toda adquisición de bienes inmuebles, así como los derechos reales vinculados a los mismos, ubicados en el Municipio de Río Lagartos, Yucatán. Para efectos de este impuesto, se entiende por adquisición:</w:t>
      </w:r>
    </w:p>
    <w:p w14:paraId="41E2AA4A" w14:textId="77777777" w:rsidR="0052498B" w:rsidRPr="0052498B" w:rsidRDefault="0052498B" w:rsidP="0052498B">
      <w:pPr>
        <w:spacing w:after="0" w:line="240" w:lineRule="auto"/>
        <w:jc w:val="both"/>
        <w:rPr>
          <w:rFonts w:ascii="Arial" w:hAnsi="Arial"/>
          <w:b/>
          <w:bCs/>
          <w:sz w:val="20"/>
          <w:szCs w:val="20"/>
        </w:rPr>
      </w:pPr>
    </w:p>
    <w:p w14:paraId="2FABAB4E"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Todo acto por el que se transmita la propiedad, incluyendo la donación, y la aportación a toda clase de personas morales;</w:t>
      </w:r>
    </w:p>
    <w:p w14:paraId="67D7A1AE" w14:textId="77777777" w:rsidR="0052498B" w:rsidRPr="0052498B" w:rsidRDefault="0052498B" w:rsidP="0052498B">
      <w:pPr>
        <w:spacing w:after="0" w:line="240" w:lineRule="auto"/>
        <w:jc w:val="both"/>
        <w:rPr>
          <w:rFonts w:ascii="Arial" w:hAnsi="Arial"/>
          <w:b/>
          <w:bCs/>
          <w:sz w:val="20"/>
          <w:szCs w:val="20"/>
        </w:rPr>
      </w:pPr>
    </w:p>
    <w:p w14:paraId="566281F3"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La compraventa en la que el vendedor se reserve la propiedad del inmueble, aun cuando la transferencia de ésta se realice con posterioridad;</w:t>
      </w:r>
    </w:p>
    <w:p w14:paraId="1C203D24" w14:textId="77777777" w:rsidR="0052498B" w:rsidRPr="0052498B" w:rsidRDefault="0052498B" w:rsidP="0052498B">
      <w:pPr>
        <w:spacing w:after="0" w:line="240" w:lineRule="auto"/>
        <w:jc w:val="both"/>
        <w:rPr>
          <w:rFonts w:ascii="Arial" w:hAnsi="Arial"/>
          <w:b/>
          <w:bCs/>
          <w:sz w:val="20"/>
          <w:szCs w:val="20"/>
        </w:rPr>
      </w:pPr>
    </w:p>
    <w:p w14:paraId="1BD65D34"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09C2668A" w14:textId="77777777" w:rsidR="0052498B" w:rsidRPr="0052498B" w:rsidRDefault="0052498B" w:rsidP="0052498B">
      <w:pPr>
        <w:spacing w:after="0" w:line="240" w:lineRule="auto"/>
        <w:jc w:val="both"/>
        <w:rPr>
          <w:rFonts w:ascii="Arial" w:hAnsi="Arial"/>
          <w:b/>
          <w:bCs/>
          <w:sz w:val="20"/>
          <w:szCs w:val="20"/>
        </w:rPr>
      </w:pPr>
    </w:p>
    <w:p w14:paraId="01E47D0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La cesión de derechos del comprador o del futuro comprador, en los casos de las fracciones II y III que anteceden;</w:t>
      </w:r>
    </w:p>
    <w:p w14:paraId="359D0E32" w14:textId="77777777" w:rsidR="0052498B" w:rsidRPr="0052498B" w:rsidRDefault="0052498B" w:rsidP="0052498B">
      <w:pPr>
        <w:spacing w:after="0" w:line="240" w:lineRule="auto"/>
        <w:jc w:val="both"/>
        <w:rPr>
          <w:rFonts w:ascii="Arial" w:hAnsi="Arial"/>
          <w:b/>
          <w:bCs/>
          <w:sz w:val="20"/>
          <w:szCs w:val="20"/>
        </w:rPr>
      </w:pPr>
    </w:p>
    <w:p w14:paraId="653664CA"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 </w:t>
      </w:r>
      <w:r w:rsidRPr="0052498B">
        <w:rPr>
          <w:rFonts w:ascii="Arial" w:hAnsi="Arial"/>
          <w:sz w:val="20"/>
          <w:szCs w:val="20"/>
        </w:rPr>
        <w:t>La fusión o escisión de sociedades;</w:t>
      </w:r>
    </w:p>
    <w:p w14:paraId="72C574F1" w14:textId="77777777" w:rsidR="0052498B" w:rsidRPr="0052498B" w:rsidRDefault="0052498B" w:rsidP="0052498B">
      <w:pPr>
        <w:spacing w:after="0" w:line="240" w:lineRule="auto"/>
        <w:jc w:val="both"/>
        <w:rPr>
          <w:rFonts w:ascii="Arial" w:hAnsi="Arial"/>
          <w:b/>
          <w:bCs/>
          <w:sz w:val="20"/>
          <w:szCs w:val="20"/>
        </w:rPr>
      </w:pPr>
    </w:p>
    <w:p w14:paraId="1C24406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 </w:t>
      </w:r>
      <w:r w:rsidRPr="0052498B">
        <w:rPr>
          <w:rFonts w:ascii="Arial" w:hAnsi="Arial"/>
          <w:sz w:val="20"/>
          <w:szCs w:val="20"/>
        </w:rPr>
        <w:t>La dación en pago y la liquidación, reducción de capital, pago en especie de remanentes, utilidades o dividendos de asociaciones o sociedades civiles y mercantiles;</w:t>
      </w:r>
    </w:p>
    <w:p w14:paraId="35C79D30" w14:textId="77777777" w:rsidR="0052498B" w:rsidRPr="0052498B" w:rsidRDefault="0052498B" w:rsidP="0052498B">
      <w:pPr>
        <w:spacing w:after="0" w:line="240" w:lineRule="auto"/>
        <w:jc w:val="both"/>
        <w:rPr>
          <w:rFonts w:ascii="Arial" w:hAnsi="Arial"/>
          <w:b/>
          <w:bCs/>
          <w:sz w:val="20"/>
          <w:szCs w:val="20"/>
        </w:rPr>
      </w:pPr>
    </w:p>
    <w:p w14:paraId="45E6183F"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VII.- </w:t>
      </w:r>
      <w:r w:rsidRPr="0052498B">
        <w:rPr>
          <w:rFonts w:ascii="Arial" w:hAnsi="Arial"/>
          <w:sz w:val="20"/>
          <w:szCs w:val="20"/>
        </w:rPr>
        <w:t>La constitución de usufructo y la adquisición del derecho de ejercicios del mismo;</w:t>
      </w:r>
    </w:p>
    <w:p w14:paraId="273D129D" w14:textId="77777777" w:rsidR="0052498B" w:rsidRPr="0052498B" w:rsidRDefault="0052498B" w:rsidP="0052498B">
      <w:pPr>
        <w:spacing w:after="0" w:line="240" w:lineRule="auto"/>
        <w:jc w:val="both"/>
        <w:rPr>
          <w:rFonts w:ascii="Arial" w:hAnsi="Arial"/>
          <w:b/>
          <w:bCs/>
          <w:sz w:val="20"/>
          <w:szCs w:val="20"/>
        </w:rPr>
      </w:pPr>
    </w:p>
    <w:p w14:paraId="6CFFCFD3"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VIII.- </w:t>
      </w:r>
      <w:r w:rsidRPr="0052498B">
        <w:rPr>
          <w:rFonts w:ascii="Arial" w:hAnsi="Arial"/>
          <w:sz w:val="20"/>
          <w:szCs w:val="20"/>
        </w:rPr>
        <w:t>La prescripción positiva;</w:t>
      </w:r>
    </w:p>
    <w:p w14:paraId="2CD4B3BC" w14:textId="77777777" w:rsidR="0052498B" w:rsidRPr="0052498B" w:rsidRDefault="0052498B" w:rsidP="0052498B">
      <w:pPr>
        <w:spacing w:after="0" w:line="240" w:lineRule="auto"/>
        <w:jc w:val="both"/>
        <w:rPr>
          <w:rFonts w:ascii="Arial" w:hAnsi="Arial"/>
          <w:b/>
          <w:bCs/>
          <w:sz w:val="20"/>
          <w:szCs w:val="20"/>
        </w:rPr>
      </w:pPr>
    </w:p>
    <w:p w14:paraId="7700044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IX.- </w:t>
      </w:r>
      <w:r w:rsidRPr="0052498B">
        <w:rPr>
          <w:rFonts w:ascii="Arial" w:hAnsi="Arial"/>
          <w:sz w:val="20"/>
          <w:szCs w:val="20"/>
        </w:rPr>
        <w:t>La cesión de derechos del heredero o legatario. Se entenderá como cesión de derechos la renuncia de la herencia o del legado, efectuado después del reconocimiento de herederos y legatarios;</w:t>
      </w:r>
    </w:p>
    <w:p w14:paraId="56B198A5" w14:textId="77777777" w:rsidR="0052498B" w:rsidRPr="0052498B" w:rsidRDefault="0052498B" w:rsidP="0052498B">
      <w:pPr>
        <w:spacing w:after="0" w:line="240" w:lineRule="auto"/>
        <w:jc w:val="both"/>
        <w:rPr>
          <w:rFonts w:ascii="Arial" w:hAnsi="Arial"/>
          <w:b/>
          <w:bCs/>
          <w:sz w:val="20"/>
          <w:szCs w:val="20"/>
        </w:rPr>
      </w:pPr>
    </w:p>
    <w:p w14:paraId="7639E54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X.- </w:t>
      </w:r>
      <w:r w:rsidRPr="0052498B">
        <w:rPr>
          <w:rFonts w:ascii="Arial" w:hAnsi="Arial"/>
          <w:sz w:val="20"/>
          <w:szCs w:val="20"/>
        </w:rPr>
        <w:t>La adquisición que se realice a través de un contrato de fideicomiso, en los supuestos relacionados en el Código Fiscal de la Federación;</w:t>
      </w:r>
    </w:p>
    <w:p w14:paraId="261CDD5C" w14:textId="77777777" w:rsidR="0052498B" w:rsidRPr="0052498B" w:rsidRDefault="0052498B" w:rsidP="0052498B">
      <w:pPr>
        <w:spacing w:after="0" w:line="240" w:lineRule="auto"/>
        <w:jc w:val="both"/>
        <w:rPr>
          <w:rFonts w:ascii="Arial" w:hAnsi="Arial"/>
          <w:b/>
          <w:bCs/>
          <w:sz w:val="20"/>
          <w:szCs w:val="20"/>
        </w:rPr>
      </w:pPr>
    </w:p>
    <w:p w14:paraId="3C64D7E2"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XI.- </w:t>
      </w:r>
      <w:r w:rsidRPr="0052498B">
        <w:rPr>
          <w:rFonts w:ascii="Arial" w:hAnsi="Arial"/>
          <w:sz w:val="20"/>
          <w:szCs w:val="20"/>
        </w:rPr>
        <w:t>La disolución de la copropiedad y de la sociedad conyugal, por la parte que el copropietario o el cónyuge adquiera en demasía del porcentaje que le corresponde;</w:t>
      </w:r>
    </w:p>
    <w:p w14:paraId="03BABB31" w14:textId="77777777" w:rsidR="0052498B" w:rsidRPr="0052498B" w:rsidRDefault="0052498B" w:rsidP="0052498B">
      <w:pPr>
        <w:spacing w:after="0" w:line="240" w:lineRule="auto"/>
        <w:jc w:val="both"/>
        <w:rPr>
          <w:rFonts w:ascii="Arial" w:hAnsi="Arial"/>
          <w:b/>
          <w:bCs/>
          <w:sz w:val="20"/>
          <w:szCs w:val="20"/>
        </w:rPr>
      </w:pPr>
    </w:p>
    <w:p w14:paraId="2DAC023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XII.- </w:t>
      </w:r>
      <w:r w:rsidRPr="0052498B">
        <w:rPr>
          <w:rFonts w:ascii="Arial" w:hAnsi="Arial"/>
          <w:sz w:val="20"/>
          <w:szCs w:val="20"/>
        </w:rPr>
        <w:t>La adquisición de la propiedad de bienes inmuebles, en virtud de remate judicial o administrativo, y</w:t>
      </w:r>
    </w:p>
    <w:p w14:paraId="3ADDF9C2" w14:textId="77777777" w:rsidR="0052498B" w:rsidRPr="0052498B" w:rsidRDefault="0052498B" w:rsidP="0052498B">
      <w:pPr>
        <w:spacing w:after="0" w:line="240" w:lineRule="auto"/>
        <w:jc w:val="both"/>
        <w:rPr>
          <w:rFonts w:ascii="Arial" w:hAnsi="Arial"/>
          <w:b/>
          <w:bCs/>
          <w:sz w:val="20"/>
          <w:szCs w:val="20"/>
        </w:rPr>
      </w:pPr>
    </w:p>
    <w:p w14:paraId="70C3520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XIII.- </w:t>
      </w:r>
      <w:r w:rsidRPr="0052498B">
        <w:rPr>
          <w:rFonts w:ascii="Arial" w:hAnsi="Arial"/>
          <w:sz w:val="20"/>
          <w:szCs w:val="20"/>
        </w:rPr>
        <w:t>En los casos de permuta se considerará que se efectúan dos adquisiciones.</w:t>
      </w:r>
    </w:p>
    <w:p w14:paraId="102ECC7C" w14:textId="77777777" w:rsidR="0052498B" w:rsidRPr="0052498B" w:rsidRDefault="0052498B" w:rsidP="0052498B">
      <w:pPr>
        <w:spacing w:after="0" w:line="240" w:lineRule="auto"/>
        <w:rPr>
          <w:rFonts w:ascii="Arial" w:hAnsi="Arial"/>
          <w:sz w:val="20"/>
          <w:szCs w:val="20"/>
        </w:rPr>
      </w:pPr>
    </w:p>
    <w:p w14:paraId="6E6760E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45.- </w:t>
      </w:r>
      <w:r w:rsidRPr="0052498B">
        <w:rPr>
          <w:rFonts w:ascii="Arial" w:hAnsi="Arial"/>
          <w:sz w:val="20"/>
          <w:szCs w:val="20"/>
        </w:rPr>
        <w:t>Son sujetos de este impuesto, las personas físicas o morales que adquieran inmuebles, en cualquiera de las modalidades señaladas en el artículo anterior.</w:t>
      </w:r>
    </w:p>
    <w:p w14:paraId="0EFE4090" w14:textId="77777777" w:rsidR="0052498B" w:rsidRPr="0052498B" w:rsidRDefault="0052498B" w:rsidP="0052498B">
      <w:pPr>
        <w:spacing w:after="0" w:line="240" w:lineRule="auto"/>
        <w:jc w:val="both"/>
        <w:rPr>
          <w:rFonts w:ascii="Arial" w:hAnsi="Arial"/>
          <w:sz w:val="20"/>
          <w:szCs w:val="20"/>
        </w:rPr>
      </w:pPr>
    </w:p>
    <w:p w14:paraId="4AFF8D7C"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w:t>
      </w:r>
    </w:p>
    <w:p w14:paraId="48E3983A" w14:textId="77777777" w:rsidR="0052498B" w:rsidRPr="0052498B" w:rsidRDefault="0052498B" w:rsidP="0052498B">
      <w:pPr>
        <w:spacing w:after="0" w:line="240" w:lineRule="auto"/>
        <w:rPr>
          <w:rFonts w:ascii="Arial" w:hAnsi="Arial"/>
          <w:sz w:val="20"/>
          <w:szCs w:val="20"/>
        </w:rPr>
      </w:pPr>
    </w:p>
    <w:p w14:paraId="5E53BC2A"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46.- </w:t>
      </w:r>
      <w:r w:rsidRPr="0052498B">
        <w:rPr>
          <w:rFonts w:ascii="Arial" w:hAnsi="Arial"/>
          <w:sz w:val="20"/>
          <w:szCs w:val="20"/>
        </w:rPr>
        <w:t>Son sujetos solidariamente responsables del pago del impuesto sobre adquisición de inmuebles:</w:t>
      </w:r>
    </w:p>
    <w:p w14:paraId="4D6681F5" w14:textId="77777777" w:rsidR="0052498B" w:rsidRPr="0052498B" w:rsidRDefault="0052498B" w:rsidP="0052498B">
      <w:pPr>
        <w:spacing w:after="0" w:line="240" w:lineRule="auto"/>
        <w:jc w:val="both"/>
        <w:rPr>
          <w:rFonts w:ascii="Arial" w:hAnsi="Arial"/>
          <w:b/>
          <w:bCs/>
          <w:sz w:val="20"/>
          <w:szCs w:val="20"/>
        </w:rPr>
      </w:pPr>
    </w:p>
    <w:p w14:paraId="709460A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Los fedatarios públicos y las personas que por disposición legal tengan funciones notariales, cuando autoricen una escritura que contenga alguno de los supuestos que se relacionan en el artículo 44 de la presente Ley y no hubiesen constatado el pago del impuesto, y</w:t>
      </w:r>
    </w:p>
    <w:p w14:paraId="074CDFE8" w14:textId="77777777" w:rsidR="0052498B" w:rsidRPr="0052498B" w:rsidRDefault="0052498B" w:rsidP="0052498B">
      <w:pPr>
        <w:spacing w:after="0" w:line="240" w:lineRule="auto"/>
        <w:jc w:val="both"/>
        <w:rPr>
          <w:rFonts w:ascii="Arial" w:hAnsi="Arial"/>
          <w:b/>
          <w:bCs/>
          <w:sz w:val="20"/>
          <w:szCs w:val="20"/>
        </w:rPr>
      </w:pPr>
    </w:p>
    <w:p w14:paraId="2B3676D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Los funcionarios o empleados del Registro Público de la Propiedad y del Comercio del Instituto de Seguridad Jurídica Patrimonial de Yucatán, que inscriban cualquier acto, contrato o documento relativo a algunos de los supuestos que se relacionan en el mencionado artículo 44 de esta Ley, sin que les sea exhibido el recibo correspondiente al pago del impuesto.</w:t>
      </w:r>
    </w:p>
    <w:p w14:paraId="637ABCDF" w14:textId="77777777" w:rsidR="0052498B" w:rsidRPr="0052498B" w:rsidRDefault="0052498B" w:rsidP="0052498B">
      <w:pPr>
        <w:spacing w:after="0" w:line="240" w:lineRule="auto"/>
        <w:rPr>
          <w:rFonts w:ascii="Arial" w:hAnsi="Arial"/>
          <w:sz w:val="20"/>
          <w:szCs w:val="20"/>
        </w:rPr>
      </w:pPr>
    </w:p>
    <w:p w14:paraId="76ACA6E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47.- </w:t>
      </w:r>
      <w:r w:rsidRPr="0052498B">
        <w:rPr>
          <w:rFonts w:ascii="Arial" w:hAnsi="Arial"/>
          <w:sz w:val="20"/>
          <w:szCs w:val="20"/>
        </w:rPr>
        <w:t>No se causará el impuesto sobre adquisición de inmuebles en las adquisiciones que realice la Federación, los Estados, el Distrito Federal, el Municipio, las instituciones de beneficencia pública, la Universidad Autónoma de Yucatán, y en los casos siguientes:</w:t>
      </w:r>
    </w:p>
    <w:p w14:paraId="588AE6D8" w14:textId="77777777" w:rsidR="0052498B" w:rsidRPr="0052498B" w:rsidRDefault="0052498B" w:rsidP="0052498B">
      <w:pPr>
        <w:spacing w:after="0" w:line="240" w:lineRule="auto"/>
        <w:jc w:val="both"/>
        <w:rPr>
          <w:rFonts w:ascii="Arial" w:hAnsi="Arial"/>
          <w:b/>
          <w:bCs/>
          <w:sz w:val="20"/>
          <w:szCs w:val="20"/>
        </w:rPr>
      </w:pPr>
    </w:p>
    <w:p w14:paraId="63C6D5E4"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La transformación de sociedades, con excepción de la fusión;</w:t>
      </w:r>
    </w:p>
    <w:p w14:paraId="5E087B78" w14:textId="77777777" w:rsidR="0052498B" w:rsidRPr="0052498B" w:rsidRDefault="0052498B" w:rsidP="0052498B">
      <w:pPr>
        <w:spacing w:after="0" w:line="240" w:lineRule="auto"/>
        <w:jc w:val="both"/>
        <w:rPr>
          <w:rFonts w:ascii="Arial" w:hAnsi="Arial"/>
          <w:b/>
          <w:bCs/>
          <w:sz w:val="20"/>
          <w:szCs w:val="20"/>
        </w:rPr>
      </w:pPr>
    </w:p>
    <w:p w14:paraId="06759D2A"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En la adquisición que realicen los estados extranjeros, en los casos que existiera reciprocidad;</w:t>
      </w:r>
    </w:p>
    <w:p w14:paraId="691AFD51" w14:textId="77777777" w:rsidR="0052498B" w:rsidRPr="0052498B" w:rsidRDefault="0052498B" w:rsidP="0052498B">
      <w:pPr>
        <w:spacing w:after="0" w:line="240" w:lineRule="auto"/>
        <w:jc w:val="both"/>
        <w:rPr>
          <w:rFonts w:ascii="Arial" w:hAnsi="Arial"/>
          <w:b/>
          <w:bCs/>
          <w:sz w:val="20"/>
          <w:szCs w:val="20"/>
        </w:rPr>
      </w:pPr>
    </w:p>
    <w:p w14:paraId="4B74FAF2"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Cuando se adquiera la propiedad de inmuebles, con motivo de la constitución de la sociedad conyugal;</w:t>
      </w:r>
    </w:p>
    <w:p w14:paraId="61CBECAE" w14:textId="77777777" w:rsidR="0052498B" w:rsidRPr="0052498B" w:rsidRDefault="0052498B" w:rsidP="0052498B">
      <w:pPr>
        <w:spacing w:after="0" w:line="240" w:lineRule="auto"/>
        <w:jc w:val="both"/>
        <w:rPr>
          <w:rFonts w:ascii="Arial" w:hAnsi="Arial"/>
          <w:b/>
          <w:bCs/>
          <w:sz w:val="20"/>
          <w:szCs w:val="20"/>
        </w:rPr>
      </w:pPr>
    </w:p>
    <w:p w14:paraId="6743B61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lastRenderedPageBreak/>
        <w:t xml:space="preserve">IV.- </w:t>
      </w:r>
      <w:r w:rsidRPr="0052498B">
        <w:rPr>
          <w:rFonts w:ascii="Arial" w:hAnsi="Arial"/>
          <w:sz w:val="20"/>
          <w:szCs w:val="20"/>
        </w:rPr>
        <w:t>La disolución de la copropiedad, siempre que las partes adjudicadas no excedan de las porciones que a cada uno de los copropietarios corresponda. En caso contrario, deberá pagarse el impuesto sobre el exceso o la diferencia;</w:t>
      </w:r>
    </w:p>
    <w:p w14:paraId="2BAD52E5" w14:textId="77777777" w:rsidR="0052498B" w:rsidRPr="0052498B" w:rsidRDefault="0052498B" w:rsidP="0052498B">
      <w:pPr>
        <w:spacing w:after="0" w:line="240" w:lineRule="auto"/>
        <w:jc w:val="both"/>
        <w:rPr>
          <w:rFonts w:ascii="Arial" w:hAnsi="Arial"/>
          <w:b/>
          <w:bCs/>
          <w:sz w:val="20"/>
          <w:szCs w:val="20"/>
        </w:rPr>
      </w:pPr>
    </w:p>
    <w:p w14:paraId="3351DA0F"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 </w:t>
      </w:r>
      <w:r w:rsidRPr="0052498B">
        <w:rPr>
          <w:rFonts w:ascii="Arial" w:hAnsi="Arial"/>
          <w:sz w:val="20"/>
          <w:szCs w:val="20"/>
        </w:rPr>
        <w:t>Cuando se adquieran inmuebles por herencia o legado, y</w:t>
      </w:r>
    </w:p>
    <w:p w14:paraId="66273422" w14:textId="77777777" w:rsidR="0052498B" w:rsidRPr="0052498B" w:rsidRDefault="0052498B" w:rsidP="0052498B">
      <w:pPr>
        <w:spacing w:after="0" w:line="240" w:lineRule="auto"/>
        <w:jc w:val="both"/>
        <w:rPr>
          <w:rFonts w:ascii="Arial" w:hAnsi="Arial"/>
          <w:b/>
          <w:bCs/>
          <w:sz w:val="20"/>
          <w:szCs w:val="20"/>
        </w:rPr>
      </w:pPr>
    </w:p>
    <w:p w14:paraId="0907EF8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 </w:t>
      </w:r>
      <w:r w:rsidRPr="0052498B">
        <w:rPr>
          <w:rFonts w:ascii="Arial" w:hAnsi="Arial"/>
          <w:sz w:val="20"/>
          <w:szCs w:val="20"/>
        </w:rPr>
        <w:t>La donación entre consortes, ascendientes o descendientes en línea directa, previa comprobación del parentesco ante la Tesorería Municipal.</w:t>
      </w:r>
    </w:p>
    <w:p w14:paraId="107C7BC4" w14:textId="77777777" w:rsidR="0052498B" w:rsidRPr="0052498B" w:rsidRDefault="0052498B" w:rsidP="0052498B">
      <w:pPr>
        <w:spacing w:after="0" w:line="240" w:lineRule="auto"/>
        <w:rPr>
          <w:rFonts w:ascii="Arial" w:hAnsi="Arial"/>
          <w:sz w:val="20"/>
          <w:szCs w:val="20"/>
        </w:rPr>
      </w:pPr>
    </w:p>
    <w:p w14:paraId="12A4B56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48.- </w:t>
      </w:r>
      <w:r w:rsidRPr="0052498B">
        <w:rPr>
          <w:rFonts w:ascii="Arial" w:hAnsi="Arial"/>
          <w:sz w:val="20"/>
          <w:szCs w:val="20"/>
        </w:rPr>
        <w:t>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44 de esta Ley, el avalúo expedido por las autoridades fiscales, las Instituciones de Crédito, la Comisión de Avalúos de Bienes Nacionales o por Corredor Público.</w:t>
      </w:r>
    </w:p>
    <w:p w14:paraId="53CF9717" w14:textId="77777777" w:rsidR="0052498B" w:rsidRPr="0052498B" w:rsidRDefault="0052498B" w:rsidP="0052498B">
      <w:pPr>
        <w:spacing w:after="0" w:line="240" w:lineRule="auto"/>
        <w:jc w:val="both"/>
        <w:rPr>
          <w:rFonts w:ascii="Arial" w:hAnsi="Arial"/>
          <w:sz w:val="20"/>
          <w:szCs w:val="20"/>
        </w:rPr>
      </w:pPr>
    </w:p>
    <w:p w14:paraId="5DE43E6C"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Cuando el adquiriente asuma la obligación de pagar alguna deuda del enajenante o de perdonarla, el importe de dicha deuda, se considerará parte del precio pactado.</w:t>
      </w:r>
    </w:p>
    <w:p w14:paraId="183B92BF" w14:textId="77777777" w:rsidR="0052498B" w:rsidRPr="0052498B" w:rsidRDefault="0052498B" w:rsidP="0052498B">
      <w:pPr>
        <w:spacing w:after="0" w:line="240" w:lineRule="auto"/>
        <w:jc w:val="both"/>
        <w:rPr>
          <w:rFonts w:ascii="Arial" w:hAnsi="Arial"/>
          <w:sz w:val="20"/>
          <w:szCs w:val="20"/>
        </w:rPr>
      </w:pPr>
    </w:p>
    <w:p w14:paraId="4079773D"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0EE02E70" w14:textId="77777777" w:rsidR="0052498B" w:rsidRPr="0052498B" w:rsidRDefault="0052498B" w:rsidP="0052498B">
      <w:pPr>
        <w:spacing w:after="0" w:line="240" w:lineRule="auto"/>
        <w:jc w:val="both"/>
        <w:rPr>
          <w:rFonts w:ascii="Arial" w:hAnsi="Arial"/>
          <w:sz w:val="20"/>
          <w:szCs w:val="20"/>
        </w:rPr>
      </w:pPr>
    </w:p>
    <w:p w14:paraId="496238E8"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Para los efectos del presente artículo, el usufructo y la nuda propiedad tienen cada uno el valor equivalente al 0.5 del valor de la propiedad.</w:t>
      </w:r>
    </w:p>
    <w:p w14:paraId="582DFB4A" w14:textId="77777777" w:rsidR="0052498B" w:rsidRPr="0052498B" w:rsidRDefault="0052498B" w:rsidP="0052498B">
      <w:pPr>
        <w:spacing w:after="0" w:line="240" w:lineRule="auto"/>
        <w:jc w:val="both"/>
        <w:rPr>
          <w:rFonts w:ascii="Arial" w:hAnsi="Arial"/>
          <w:sz w:val="20"/>
          <w:szCs w:val="20"/>
        </w:rPr>
      </w:pPr>
    </w:p>
    <w:p w14:paraId="770E2C02"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75BB38AB" w14:textId="77777777" w:rsidR="0052498B" w:rsidRPr="0052498B" w:rsidRDefault="0052498B" w:rsidP="0052498B">
      <w:pPr>
        <w:spacing w:after="0" w:line="240" w:lineRule="auto"/>
        <w:rPr>
          <w:rFonts w:ascii="Arial" w:hAnsi="Arial"/>
          <w:sz w:val="20"/>
          <w:szCs w:val="20"/>
        </w:rPr>
      </w:pPr>
    </w:p>
    <w:p w14:paraId="2A79E059"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49.- </w:t>
      </w:r>
      <w:r w:rsidRPr="0052498B">
        <w:rPr>
          <w:rFonts w:ascii="Arial" w:hAnsi="Arial"/>
          <w:sz w:val="20"/>
          <w:szCs w:val="20"/>
        </w:rPr>
        <w:t>Los avalúos que se practiquen para el efecto del pago del impuesto sobre adquisición de bienes inmuebles, tendrán una vigencia de seis meses a partir de la fecha de su expedición.</w:t>
      </w:r>
    </w:p>
    <w:p w14:paraId="20A08349" w14:textId="77777777" w:rsidR="0052498B" w:rsidRPr="0052498B" w:rsidRDefault="0052498B" w:rsidP="0052498B">
      <w:pPr>
        <w:spacing w:after="0" w:line="240" w:lineRule="auto"/>
        <w:rPr>
          <w:rFonts w:ascii="Arial" w:hAnsi="Arial"/>
          <w:sz w:val="20"/>
          <w:szCs w:val="20"/>
        </w:rPr>
      </w:pPr>
    </w:p>
    <w:p w14:paraId="48D94FE6"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50.- </w:t>
      </w:r>
      <w:r w:rsidRPr="0052498B">
        <w:rPr>
          <w:rFonts w:ascii="Arial" w:eastAsia="Times New Roman" w:hAnsi="Arial"/>
          <w:sz w:val="20"/>
          <w:szCs w:val="20"/>
          <w:lang w:eastAsia="es-MX"/>
        </w:rPr>
        <w:t>El impuesto a que se refiere esta sección, se calculará aplicando la tasa del 5%.</w:t>
      </w:r>
    </w:p>
    <w:p w14:paraId="53DB163A"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16F08996"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El impuesto sobre adquisición de bienes inmuebles, respecto de predios que formen parte de algún programa de escrituración de vivienda a personas de escasos recursos, realizado por el municipio, o en coordinación con alguna dependencia de gobierno federal o estatal, se calculará con tasa cero.</w:t>
      </w:r>
    </w:p>
    <w:p w14:paraId="24DB0328" w14:textId="77777777" w:rsidR="0052498B" w:rsidRPr="0052498B" w:rsidRDefault="0052498B" w:rsidP="0052498B">
      <w:pPr>
        <w:spacing w:after="0" w:line="240" w:lineRule="auto"/>
        <w:rPr>
          <w:rFonts w:ascii="Arial" w:hAnsi="Arial"/>
          <w:sz w:val="20"/>
          <w:szCs w:val="20"/>
        </w:rPr>
      </w:pPr>
    </w:p>
    <w:p w14:paraId="0114C9D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51.- </w:t>
      </w:r>
      <w:r w:rsidRPr="0052498B">
        <w:rPr>
          <w:rFonts w:ascii="Arial" w:hAnsi="Arial"/>
          <w:sz w:val="20"/>
          <w:szCs w:val="20"/>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158FC1FB" w14:textId="77777777" w:rsidR="0052498B" w:rsidRPr="0052498B" w:rsidRDefault="0052498B" w:rsidP="0052498B">
      <w:pPr>
        <w:spacing w:after="0" w:line="240" w:lineRule="auto"/>
        <w:jc w:val="both"/>
        <w:rPr>
          <w:rFonts w:ascii="Arial" w:hAnsi="Arial"/>
          <w:b/>
          <w:bCs/>
          <w:sz w:val="20"/>
          <w:szCs w:val="20"/>
        </w:rPr>
      </w:pPr>
    </w:p>
    <w:p w14:paraId="4711663E"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Nombre y domicilio de los contratantes;</w:t>
      </w:r>
    </w:p>
    <w:p w14:paraId="018C3660" w14:textId="77777777" w:rsidR="0052498B" w:rsidRPr="0052498B" w:rsidRDefault="0052498B" w:rsidP="0052498B">
      <w:pPr>
        <w:spacing w:after="0" w:line="240" w:lineRule="auto"/>
        <w:jc w:val="both"/>
        <w:rPr>
          <w:rFonts w:ascii="Arial" w:hAnsi="Arial"/>
          <w:b/>
          <w:bCs/>
          <w:sz w:val="20"/>
          <w:szCs w:val="20"/>
        </w:rPr>
      </w:pPr>
    </w:p>
    <w:p w14:paraId="7B0EB492"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lastRenderedPageBreak/>
        <w:t xml:space="preserve">II.- </w:t>
      </w:r>
      <w:r w:rsidRPr="0052498B">
        <w:rPr>
          <w:rFonts w:ascii="Arial" w:hAnsi="Arial"/>
          <w:sz w:val="20"/>
          <w:szCs w:val="20"/>
        </w:rPr>
        <w:t>Nombre del fedatario público y número que le corresponda, en su caso. En caso de tratarse de persona distinta a los anteriores y siempre que realice funciones notariales, deberá expresar su nombre y el cargo que detenta;</w:t>
      </w:r>
    </w:p>
    <w:p w14:paraId="7E3251FA" w14:textId="77777777" w:rsidR="0052498B" w:rsidRPr="0052498B" w:rsidRDefault="0052498B" w:rsidP="0052498B">
      <w:pPr>
        <w:spacing w:after="0" w:line="240" w:lineRule="auto"/>
        <w:jc w:val="both"/>
        <w:rPr>
          <w:rFonts w:ascii="Arial" w:hAnsi="Arial"/>
          <w:b/>
          <w:bCs/>
          <w:sz w:val="20"/>
          <w:szCs w:val="20"/>
        </w:rPr>
      </w:pPr>
    </w:p>
    <w:p w14:paraId="6B7FE2D2"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Firma y sello, en su caso, del autorizante;</w:t>
      </w:r>
    </w:p>
    <w:p w14:paraId="242D8DFF" w14:textId="77777777" w:rsidR="0052498B" w:rsidRPr="0052498B" w:rsidRDefault="0052498B" w:rsidP="0052498B">
      <w:pPr>
        <w:spacing w:after="0" w:line="240" w:lineRule="auto"/>
        <w:jc w:val="both"/>
        <w:rPr>
          <w:rFonts w:ascii="Arial" w:hAnsi="Arial"/>
          <w:b/>
          <w:bCs/>
          <w:sz w:val="20"/>
          <w:szCs w:val="20"/>
        </w:rPr>
      </w:pPr>
    </w:p>
    <w:p w14:paraId="02AD4549"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Fecha en que se firmó la escritura de adquisición del inmueble o de los derechos sobre el mismo;</w:t>
      </w:r>
    </w:p>
    <w:p w14:paraId="4C47A63C" w14:textId="77777777" w:rsidR="0052498B" w:rsidRPr="0052498B" w:rsidRDefault="0052498B" w:rsidP="0052498B">
      <w:pPr>
        <w:spacing w:after="0" w:line="240" w:lineRule="auto"/>
        <w:jc w:val="both"/>
        <w:rPr>
          <w:rFonts w:ascii="Arial" w:hAnsi="Arial"/>
          <w:b/>
          <w:bCs/>
          <w:sz w:val="20"/>
          <w:szCs w:val="20"/>
        </w:rPr>
      </w:pPr>
    </w:p>
    <w:p w14:paraId="73C125C9"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 </w:t>
      </w:r>
      <w:r w:rsidRPr="0052498B">
        <w:rPr>
          <w:rFonts w:ascii="Arial" w:hAnsi="Arial"/>
          <w:sz w:val="20"/>
          <w:szCs w:val="20"/>
        </w:rPr>
        <w:t>Naturaleza del acto, contrato o concepto de adquisición;</w:t>
      </w:r>
    </w:p>
    <w:p w14:paraId="53D386A1" w14:textId="77777777" w:rsidR="0052498B" w:rsidRPr="0052498B" w:rsidRDefault="0052498B" w:rsidP="0052498B">
      <w:pPr>
        <w:spacing w:after="0" w:line="240" w:lineRule="auto"/>
        <w:jc w:val="both"/>
        <w:rPr>
          <w:rFonts w:ascii="Arial" w:hAnsi="Arial"/>
          <w:b/>
          <w:bCs/>
          <w:sz w:val="20"/>
          <w:szCs w:val="20"/>
        </w:rPr>
      </w:pPr>
    </w:p>
    <w:p w14:paraId="74E0BD0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 </w:t>
      </w:r>
      <w:r w:rsidRPr="0052498B">
        <w:rPr>
          <w:rFonts w:ascii="Arial" w:hAnsi="Arial"/>
          <w:sz w:val="20"/>
          <w:szCs w:val="20"/>
        </w:rPr>
        <w:t>Identificación del inmueble;</w:t>
      </w:r>
    </w:p>
    <w:p w14:paraId="6CBFCC7E" w14:textId="77777777" w:rsidR="0052498B" w:rsidRPr="0052498B" w:rsidRDefault="0052498B" w:rsidP="0052498B">
      <w:pPr>
        <w:spacing w:after="0" w:line="240" w:lineRule="auto"/>
        <w:jc w:val="both"/>
        <w:rPr>
          <w:rFonts w:ascii="Arial" w:hAnsi="Arial"/>
          <w:b/>
          <w:bCs/>
          <w:sz w:val="20"/>
          <w:szCs w:val="20"/>
        </w:rPr>
      </w:pPr>
    </w:p>
    <w:p w14:paraId="1514E4CE"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VII.- </w:t>
      </w:r>
      <w:r w:rsidRPr="0052498B">
        <w:rPr>
          <w:rFonts w:ascii="Arial" w:hAnsi="Arial"/>
          <w:sz w:val="20"/>
          <w:szCs w:val="20"/>
        </w:rPr>
        <w:t>Valor de la operación; y</w:t>
      </w:r>
    </w:p>
    <w:p w14:paraId="5D9A5D05" w14:textId="77777777" w:rsidR="0052498B" w:rsidRPr="0052498B" w:rsidRDefault="0052498B" w:rsidP="0052498B">
      <w:pPr>
        <w:spacing w:after="0" w:line="240" w:lineRule="auto"/>
        <w:jc w:val="both"/>
        <w:rPr>
          <w:rFonts w:ascii="Arial" w:hAnsi="Arial"/>
          <w:b/>
          <w:bCs/>
          <w:sz w:val="20"/>
          <w:szCs w:val="20"/>
        </w:rPr>
      </w:pPr>
    </w:p>
    <w:p w14:paraId="05EF6CC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VIII.- </w:t>
      </w:r>
      <w:r w:rsidRPr="0052498B">
        <w:rPr>
          <w:rFonts w:ascii="Arial" w:hAnsi="Arial"/>
          <w:sz w:val="20"/>
          <w:szCs w:val="20"/>
        </w:rPr>
        <w:t>Liquidación del impuesto.</w:t>
      </w:r>
    </w:p>
    <w:p w14:paraId="4D2CA73E" w14:textId="77777777" w:rsidR="0052498B" w:rsidRPr="0052498B" w:rsidRDefault="0052498B" w:rsidP="0052498B">
      <w:pPr>
        <w:spacing w:after="0" w:line="240" w:lineRule="auto"/>
        <w:jc w:val="both"/>
        <w:rPr>
          <w:rFonts w:ascii="Arial" w:hAnsi="Arial"/>
          <w:sz w:val="20"/>
          <w:szCs w:val="20"/>
        </w:rPr>
      </w:pPr>
    </w:p>
    <w:p w14:paraId="4518E205"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A la manifestación señalada en este artículo, se acumulará copia del avalúo practicado al efecto. Cuando los fedatarios públicos y quienes realizan funciones notariales no cumplan con la obligación a que se refiere este artículo, serán sancionados con una multa de diez salarios mínimos vigentes en el Estado de Yucatán.</w:t>
      </w:r>
    </w:p>
    <w:p w14:paraId="66A3B441" w14:textId="77777777" w:rsidR="0052498B" w:rsidRPr="0052498B" w:rsidRDefault="0052498B" w:rsidP="0052498B">
      <w:pPr>
        <w:spacing w:after="0" w:line="240" w:lineRule="auto"/>
        <w:jc w:val="both"/>
        <w:rPr>
          <w:rFonts w:ascii="Arial" w:hAnsi="Arial"/>
          <w:sz w:val="20"/>
          <w:szCs w:val="20"/>
        </w:rPr>
      </w:pPr>
    </w:p>
    <w:p w14:paraId="314704AB"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14:paraId="0C8AF2E9" w14:textId="77777777" w:rsidR="0052498B" w:rsidRPr="0052498B" w:rsidRDefault="0052498B" w:rsidP="0052498B">
      <w:pPr>
        <w:spacing w:after="0" w:line="240" w:lineRule="auto"/>
        <w:rPr>
          <w:rFonts w:ascii="Arial" w:hAnsi="Arial"/>
          <w:sz w:val="20"/>
          <w:szCs w:val="20"/>
        </w:rPr>
      </w:pPr>
    </w:p>
    <w:p w14:paraId="49957F8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52.- </w:t>
      </w:r>
      <w:r w:rsidRPr="0052498B">
        <w:rPr>
          <w:rFonts w:ascii="Arial" w:hAnsi="Arial"/>
          <w:sz w:val="20"/>
          <w:szCs w:val="20"/>
        </w:rPr>
        <w:t>Los fedatarios públicos y las personas que por disposición legal tengan funciones notariales, acumularán al instrumento donde conste la adquisición del inmueble o de los derechos sobre el mismo, copia del recibo donde se acredite haber pagado el impuesto o bien y copia del manifiesto sellado, cuando se trate de las operaciones consignadas en el artículo 44 de esta Ley.</w:t>
      </w:r>
    </w:p>
    <w:p w14:paraId="07494DCF" w14:textId="77777777" w:rsidR="0052498B" w:rsidRPr="0052498B" w:rsidRDefault="0052498B" w:rsidP="0052498B">
      <w:pPr>
        <w:spacing w:after="0" w:line="240" w:lineRule="auto"/>
        <w:jc w:val="both"/>
        <w:rPr>
          <w:rFonts w:ascii="Arial" w:hAnsi="Arial"/>
          <w:sz w:val="20"/>
          <w:szCs w:val="20"/>
        </w:rPr>
      </w:pPr>
    </w:p>
    <w:p w14:paraId="223ABECA"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Para el caso de que las personas obligadas a pagar este impuesto, no lo hicieren, los fedatarios y las personas que por disposición legal tengan funciones notariales, se abstendrán de autorizar el contrato o escritura correspondiente.</w:t>
      </w:r>
    </w:p>
    <w:p w14:paraId="42B614E3" w14:textId="77777777" w:rsidR="0052498B" w:rsidRPr="0052498B" w:rsidRDefault="0052498B" w:rsidP="0052498B">
      <w:pPr>
        <w:spacing w:after="0" w:line="240" w:lineRule="auto"/>
        <w:jc w:val="both"/>
        <w:rPr>
          <w:rFonts w:ascii="Arial" w:hAnsi="Arial"/>
          <w:sz w:val="20"/>
          <w:szCs w:val="20"/>
        </w:rPr>
      </w:pPr>
    </w:p>
    <w:p w14:paraId="5E4C2992"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Por su parte, los registradores, no inscribirán en el Registro Público de la Propiedad y del Comercio del Instituto de Seguridad Jurídica Patrimonial de Yucatán, los documentos donde conste la adquisición de inmuebles o de derechos sobre los mismos, sin que el solicitante compruebe que no cumplió con la obligación de pagar el impuesto sobre adquisición de inmuebles.</w:t>
      </w:r>
    </w:p>
    <w:p w14:paraId="2AE3AF77" w14:textId="77777777" w:rsidR="0052498B" w:rsidRPr="0052498B" w:rsidRDefault="0052498B" w:rsidP="0052498B">
      <w:pPr>
        <w:spacing w:after="0" w:line="240" w:lineRule="auto"/>
        <w:jc w:val="both"/>
        <w:rPr>
          <w:rFonts w:ascii="Arial" w:hAnsi="Arial"/>
          <w:sz w:val="20"/>
          <w:szCs w:val="20"/>
        </w:rPr>
      </w:pPr>
    </w:p>
    <w:p w14:paraId="7BCF3182"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En caso contrario, los fedatarios públicos, las personas que tengan funciones notariales y los registradores, serán solidariamente responsables del pago del impuesto y sus accesorios legales, sin perjuicio de la responsabilidad administrativa o penal en que incurran con ese motivo.</w:t>
      </w:r>
    </w:p>
    <w:p w14:paraId="56AB3ACA" w14:textId="77777777" w:rsidR="0052498B" w:rsidRPr="0052498B" w:rsidRDefault="0052498B" w:rsidP="0052498B">
      <w:pPr>
        <w:spacing w:after="0" w:line="240" w:lineRule="auto"/>
        <w:jc w:val="both"/>
        <w:rPr>
          <w:rFonts w:ascii="Arial" w:hAnsi="Arial"/>
          <w:sz w:val="20"/>
          <w:szCs w:val="20"/>
        </w:rPr>
      </w:pPr>
    </w:p>
    <w:p w14:paraId="01FB4D40"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20CF3903" w14:textId="77777777" w:rsidR="0052498B" w:rsidRPr="0052498B" w:rsidRDefault="0052498B" w:rsidP="0052498B">
      <w:pPr>
        <w:spacing w:after="0" w:line="240" w:lineRule="auto"/>
        <w:rPr>
          <w:rFonts w:ascii="Arial" w:hAnsi="Arial"/>
          <w:sz w:val="20"/>
          <w:szCs w:val="20"/>
        </w:rPr>
      </w:pPr>
    </w:p>
    <w:p w14:paraId="48CAFAB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lastRenderedPageBreak/>
        <w:t xml:space="preserve">Artículo 53.- </w:t>
      </w:r>
      <w:r w:rsidRPr="0052498B">
        <w:rPr>
          <w:rFonts w:ascii="Arial" w:hAnsi="Arial"/>
          <w:sz w:val="20"/>
          <w:szCs w:val="20"/>
        </w:rPr>
        <w:t>El pago del impuesto sobre adquisición de inmuebles, deberá hacerse dentro de los treinta días hábiles siguientes a la fecha en que, según el caso, ocurra primero alguno de los siguientes supuestos:</w:t>
      </w:r>
    </w:p>
    <w:p w14:paraId="2E01FC8D" w14:textId="77777777" w:rsidR="0052498B" w:rsidRPr="0052498B" w:rsidRDefault="0052498B" w:rsidP="0052498B">
      <w:pPr>
        <w:spacing w:after="0" w:line="240" w:lineRule="auto"/>
        <w:jc w:val="both"/>
        <w:rPr>
          <w:rFonts w:ascii="Arial" w:hAnsi="Arial"/>
          <w:b/>
          <w:bCs/>
          <w:sz w:val="20"/>
          <w:szCs w:val="20"/>
        </w:rPr>
      </w:pPr>
    </w:p>
    <w:p w14:paraId="1D428989"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Se celebre el acto contrato;</w:t>
      </w:r>
    </w:p>
    <w:p w14:paraId="1CA31E38" w14:textId="77777777" w:rsidR="0052498B" w:rsidRPr="0052498B" w:rsidRDefault="0052498B" w:rsidP="0052498B">
      <w:pPr>
        <w:spacing w:after="0" w:line="240" w:lineRule="auto"/>
        <w:jc w:val="both"/>
        <w:rPr>
          <w:rFonts w:ascii="Arial" w:hAnsi="Arial"/>
          <w:b/>
          <w:bCs/>
          <w:sz w:val="20"/>
          <w:szCs w:val="20"/>
        </w:rPr>
      </w:pPr>
    </w:p>
    <w:p w14:paraId="38CB0ED4"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Se eleve a escritura pública, y</w:t>
      </w:r>
    </w:p>
    <w:p w14:paraId="6104B59A" w14:textId="77777777" w:rsidR="0052498B" w:rsidRPr="0052498B" w:rsidRDefault="0052498B" w:rsidP="0052498B">
      <w:pPr>
        <w:spacing w:after="0" w:line="240" w:lineRule="auto"/>
        <w:jc w:val="both"/>
        <w:rPr>
          <w:rFonts w:ascii="Arial" w:hAnsi="Arial"/>
          <w:b/>
          <w:bCs/>
          <w:sz w:val="20"/>
          <w:szCs w:val="20"/>
        </w:rPr>
      </w:pPr>
    </w:p>
    <w:p w14:paraId="0CB7C5F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Se inscriba en el Registro Público de la Propiedad y de Comercio del Instituto de Seguridad Jurídica Patrimonial de Yucatán.</w:t>
      </w:r>
    </w:p>
    <w:p w14:paraId="01315EBC" w14:textId="77777777" w:rsidR="0052498B" w:rsidRPr="0052498B" w:rsidRDefault="0052498B" w:rsidP="0052498B">
      <w:pPr>
        <w:spacing w:after="0" w:line="240" w:lineRule="auto"/>
        <w:rPr>
          <w:rFonts w:ascii="Arial" w:hAnsi="Arial"/>
          <w:sz w:val="20"/>
          <w:szCs w:val="20"/>
        </w:rPr>
      </w:pPr>
    </w:p>
    <w:p w14:paraId="5E0BFDE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54.- </w:t>
      </w:r>
      <w:r w:rsidRPr="0052498B">
        <w:rPr>
          <w:rFonts w:ascii="Arial" w:hAnsi="Arial"/>
          <w:sz w:val="20"/>
          <w:szCs w:val="20"/>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esta ley. Lo anterior, sin perjuicio de la aplicación del recargo establecido para las contribuciones fiscales pagadas en forma extemporánea.</w:t>
      </w:r>
    </w:p>
    <w:p w14:paraId="0D187C2F" w14:textId="77777777" w:rsidR="0052498B" w:rsidRPr="0052498B" w:rsidRDefault="0052498B" w:rsidP="0052498B">
      <w:pPr>
        <w:spacing w:after="0" w:line="240" w:lineRule="auto"/>
        <w:rPr>
          <w:rFonts w:ascii="Arial" w:hAnsi="Arial"/>
          <w:sz w:val="20"/>
          <w:szCs w:val="20"/>
        </w:rPr>
      </w:pPr>
    </w:p>
    <w:p w14:paraId="7F60E047"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Sección Tercera</w:t>
      </w:r>
    </w:p>
    <w:p w14:paraId="4288EF64"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Impuesto Sobre Diversiones y Espectáculos Públicos</w:t>
      </w:r>
    </w:p>
    <w:p w14:paraId="1A54A2E0" w14:textId="77777777" w:rsidR="0052498B" w:rsidRPr="0052498B" w:rsidRDefault="0052498B" w:rsidP="0052498B">
      <w:pPr>
        <w:spacing w:after="0" w:line="240" w:lineRule="auto"/>
        <w:jc w:val="both"/>
        <w:rPr>
          <w:rFonts w:ascii="Arial" w:hAnsi="Arial"/>
          <w:b/>
          <w:bCs/>
          <w:sz w:val="20"/>
          <w:szCs w:val="20"/>
        </w:rPr>
      </w:pPr>
    </w:p>
    <w:p w14:paraId="3BF9332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55.- </w:t>
      </w:r>
      <w:r w:rsidRPr="0052498B">
        <w:rPr>
          <w:rFonts w:ascii="Arial" w:hAnsi="Arial"/>
          <w:sz w:val="20"/>
          <w:szCs w:val="20"/>
        </w:rPr>
        <w:t>Es objeto del impuesto sobre diversiones y espectáculos públicos el ingreso derivado de la comercialización de actos, diversiones y espectáculos públicos, siempre y cuando dichas actividades sean consideradas exentas de pago de impuesto al valor agregado.</w:t>
      </w:r>
    </w:p>
    <w:p w14:paraId="622C5FD1" w14:textId="77777777" w:rsidR="0052498B" w:rsidRPr="0052498B" w:rsidRDefault="0052498B" w:rsidP="0052498B">
      <w:pPr>
        <w:spacing w:after="0" w:line="240" w:lineRule="auto"/>
        <w:jc w:val="both"/>
        <w:rPr>
          <w:rFonts w:ascii="Arial" w:hAnsi="Arial"/>
          <w:sz w:val="20"/>
          <w:szCs w:val="20"/>
        </w:rPr>
      </w:pPr>
    </w:p>
    <w:p w14:paraId="5B64D068"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Para los efectos de esta sección se consideran:</w:t>
      </w:r>
    </w:p>
    <w:p w14:paraId="459C0CCF" w14:textId="77777777" w:rsidR="0052498B" w:rsidRPr="0052498B" w:rsidRDefault="0052498B" w:rsidP="0052498B">
      <w:pPr>
        <w:spacing w:after="0" w:line="240" w:lineRule="auto"/>
        <w:jc w:val="both"/>
        <w:rPr>
          <w:rFonts w:ascii="Arial" w:hAnsi="Arial"/>
          <w:b/>
          <w:bCs/>
          <w:sz w:val="20"/>
          <w:szCs w:val="20"/>
        </w:rPr>
      </w:pPr>
    </w:p>
    <w:p w14:paraId="0EA431A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I.- Diversiones Públicas</w:t>
      </w:r>
      <w:r w:rsidRPr="0052498B">
        <w:rPr>
          <w:rFonts w:ascii="Arial" w:hAnsi="Arial"/>
          <w:sz w:val="20"/>
          <w:szCs w:val="20"/>
        </w:rPr>
        <w:t>: Aquellos eventos a los cuales el público asiste mediante el pago de una cuota de admisión, con la finalidad de participar o tener la oportunidad de participar activamente en los mismos;</w:t>
      </w:r>
    </w:p>
    <w:p w14:paraId="4C12707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II.- Espectáculos Públicos</w:t>
      </w:r>
      <w:r w:rsidRPr="0052498B">
        <w:rPr>
          <w:rFonts w:ascii="Arial" w:hAnsi="Arial"/>
          <w:sz w:val="20"/>
          <w:szCs w:val="20"/>
        </w:rPr>
        <w:t>: Aquellos eventos a los que el público asiste, mediante el pago de una cuota de admisión, con la finalidad de recrearse y disfrutar con la presentación del mismo, pero sin participar en forma activa, y</w:t>
      </w:r>
    </w:p>
    <w:p w14:paraId="7A719564"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III.- Cuota de Admisión</w:t>
      </w:r>
      <w:r w:rsidRPr="0052498B">
        <w:rPr>
          <w:rFonts w:ascii="Arial" w:hAnsi="Arial"/>
          <w:sz w:val="20"/>
          <w:szCs w:val="20"/>
        </w:rPr>
        <w:t>: El importe o boleto de entrada, donativo, cooperación o cualquier otra denominación que se le dé a la cantidad de dinero por la que se permita el acceso a las diversiones y espectáculos públicos.</w:t>
      </w:r>
    </w:p>
    <w:p w14:paraId="727D0972" w14:textId="77777777" w:rsidR="0052498B" w:rsidRPr="0052498B" w:rsidRDefault="0052498B" w:rsidP="0052498B">
      <w:pPr>
        <w:spacing w:after="0" w:line="240" w:lineRule="auto"/>
        <w:rPr>
          <w:rFonts w:ascii="Arial" w:hAnsi="Arial"/>
          <w:sz w:val="20"/>
          <w:szCs w:val="20"/>
        </w:rPr>
      </w:pPr>
    </w:p>
    <w:p w14:paraId="41E05ED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56.- </w:t>
      </w:r>
      <w:r w:rsidRPr="0052498B">
        <w:rPr>
          <w:rFonts w:ascii="Arial" w:hAnsi="Arial"/>
          <w:sz w:val="20"/>
          <w:szCs w:val="20"/>
        </w:rPr>
        <w:t>Son sujetos del impuesto sobre diversiones y espectáculos públicos, las personas físicas o morales que perciban ingresos derivados de la comercialización de diversiones o espectáculos públicos, ya sea en forma permanente o temporal.</w:t>
      </w:r>
    </w:p>
    <w:p w14:paraId="57A229E7" w14:textId="77777777" w:rsidR="0052498B" w:rsidRPr="0052498B" w:rsidRDefault="0052498B" w:rsidP="0052498B">
      <w:pPr>
        <w:spacing w:after="0" w:line="240" w:lineRule="auto"/>
        <w:jc w:val="both"/>
        <w:rPr>
          <w:rFonts w:ascii="Arial" w:hAnsi="Arial"/>
          <w:sz w:val="20"/>
          <w:szCs w:val="20"/>
        </w:rPr>
      </w:pPr>
    </w:p>
    <w:p w14:paraId="032E62AE"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Los sujetos de este impuesto además de las obligaciones a que se refieren los artículos 10 y 27 de esta Ley, deberán:</w:t>
      </w:r>
    </w:p>
    <w:p w14:paraId="258C65EF" w14:textId="77777777" w:rsidR="0052498B" w:rsidRPr="0052498B" w:rsidRDefault="0052498B" w:rsidP="0052498B">
      <w:pPr>
        <w:spacing w:after="0" w:line="240" w:lineRule="auto"/>
        <w:jc w:val="both"/>
        <w:rPr>
          <w:rFonts w:ascii="Arial" w:hAnsi="Arial"/>
          <w:b/>
          <w:bCs/>
          <w:sz w:val="20"/>
          <w:szCs w:val="20"/>
        </w:rPr>
      </w:pPr>
    </w:p>
    <w:p w14:paraId="162F489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Proporcionar a la Tesorería los datos señalados a continuación:</w:t>
      </w:r>
    </w:p>
    <w:p w14:paraId="2EFF7269" w14:textId="77777777" w:rsidR="0052498B" w:rsidRPr="0052498B" w:rsidRDefault="0052498B" w:rsidP="0052498B">
      <w:pPr>
        <w:spacing w:after="0" w:line="240" w:lineRule="auto"/>
        <w:jc w:val="both"/>
        <w:rPr>
          <w:rFonts w:ascii="Arial" w:hAnsi="Arial"/>
          <w:b/>
          <w:bCs/>
          <w:sz w:val="20"/>
          <w:szCs w:val="20"/>
        </w:rPr>
      </w:pPr>
    </w:p>
    <w:p w14:paraId="18D5058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 </w:t>
      </w:r>
      <w:r w:rsidRPr="0052498B">
        <w:rPr>
          <w:rFonts w:ascii="Arial" w:hAnsi="Arial"/>
          <w:sz w:val="20"/>
          <w:szCs w:val="20"/>
        </w:rPr>
        <w:t>Nombre y domicilio de quien promueve la diversión o espectáculo</w:t>
      </w:r>
    </w:p>
    <w:p w14:paraId="3F41EEA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b. </w:t>
      </w:r>
      <w:r w:rsidRPr="0052498B">
        <w:rPr>
          <w:rFonts w:ascii="Arial" w:hAnsi="Arial"/>
          <w:sz w:val="20"/>
          <w:szCs w:val="20"/>
        </w:rPr>
        <w:t>Clase o Tipo de Diversión o Espectáculo</w:t>
      </w:r>
    </w:p>
    <w:p w14:paraId="5F6D31A4"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c. </w:t>
      </w:r>
      <w:r w:rsidRPr="0052498B">
        <w:rPr>
          <w:rFonts w:ascii="Arial" w:hAnsi="Arial"/>
          <w:sz w:val="20"/>
          <w:szCs w:val="20"/>
        </w:rPr>
        <w:t>Ubicación del lugar donde se llevará a cabo el evento</w:t>
      </w:r>
    </w:p>
    <w:p w14:paraId="7B164A86" w14:textId="77777777" w:rsidR="0052498B" w:rsidRPr="0052498B" w:rsidRDefault="0052498B" w:rsidP="0052498B">
      <w:pPr>
        <w:spacing w:after="0" w:line="240" w:lineRule="auto"/>
        <w:jc w:val="both"/>
        <w:rPr>
          <w:rFonts w:ascii="Arial" w:hAnsi="Arial"/>
          <w:b/>
          <w:bCs/>
          <w:sz w:val="20"/>
          <w:szCs w:val="20"/>
        </w:rPr>
      </w:pPr>
    </w:p>
    <w:p w14:paraId="2135F0B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lastRenderedPageBreak/>
        <w:t xml:space="preserve">II.- </w:t>
      </w:r>
      <w:r w:rsidRPr="0052498B">
        <w:rPr>
          <w:rFonts w:ascii="Arial" w:hAnsi="Arial"/>
          <w:sz w:val="20"/>
          <w:szCs w:val="20"/>
        </w:rPr>
        <w:t>Cumplir con las disposiciones que para tal efecto fije la Regiduría de Espectáculos, en el caso del Municipio que no hubiere el reglamento respectivo, y</w:t>
      </w:r>
    </w:p>
    <w:p w14:paraId="2D615874" w14:textId="77777777" w:rsidR="0052498B" w:rsidRPr="0052498B" w:rsidRDefault="0052498B" w:rsidP="0052498B">
      <w:pPr>
        <w:spacing w:after="0" w:line="240" w:lineRule="auto"/>
        <w:jc w:val="both"/>
        <w:rPr>
          <w:rFonts w:ascii="Arial" w:hAnsi="Arial"/>
          <w:b/>
          <w:bCs/>
          <w:sz w:val="20"/>
          <w:szCs w:val="20"/>
        </w:rPr>
      </w:pPr>
    </w:p>
    <w:p w14:paraId="0A8B3329"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14:paraId="19365748" w14:textId="77777777" w:rsidR="0052498B" w:rsidRPr="0052498B" w:rsidRDefault="0052498B" w:rsidP="0052498B">
      <w:pPr>
        <w:spacing w:after="0" w:line="240" w:lineRule="auto"/>
        <w:rPr>
          <w:rFonts w:ascii="Arial" w:hAnsi="Arial"/>
          <w:sz w:val="20"/>
          <w:szCs w:val="20"/>
        </w:rPr>
      </w:pPr>
    </w:p>
    <w:p w14:paraId="54BF1F2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57.- </w:t>
      </w:r>
      <w:r w:rsidRPr="0052498B">
        <w:rPr>
          <w:rFonts w:ascii="Arial" w:hAnsi="Arial"/>
          <w:sz w:val="20"/>
          <w:szCs w:val="20"/>
        </w:rPr>
        <w:t>Los contribuyentes eventuales de este impuesto deberán presentar ante la Tesorería Municipal, solicitud de permiso en las formas oficiales expedidas por la misma para la celebración del evento, adjuntando los boletos o tarjetas para que sean sellados o foliados, cuando menos con tres días de anticipación a la celebración del evento.</w:t>
      </w:r>
    </w:p>
    <w:p w14:paraId="431AE546" w14:textId="77777777" w:rsidR="0052498B" w:rsidRPr="0052498B" w:rsidRDefault="0052498B" w:rsidP="0052498B">
      <w:pPr>
        <w:spacing w:after="0" w:line="240" w:lineRule="auto"/>
        <w:rPr>
          <w:rFonts w:ascii="Arial" w:hAnsi="Arial"/>
          <w:sz w:val="20"/>
          <w:szCs w:val="20"/>
        </w:rPr>
      </w:pPr>
    </w:p>
    <w:p w14:paraId="79DA7A8E"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58.- </w:t>
      </w:r>
      <w:r w:rsidRPr="0052498B">
        <w:rPr>
          <w:rFonts w:ascii="Arial" w:hAnsi="Arial"/>
          <w:sz w:val="20"/>
          <w:szCs w:val="20"/>
        </w:rPr>
        <w:t>Los patrocinadores, explotadores de diversiones y espectáculos públicos están obligados a presentar en la Tesorería Municipal, solicitud de permiso para diversión o espectáculo de que se trate, en las formas oficiales expedidas por la misma, y deberán presentar los boletos o tarjetas de entrada que sean sellados por la mencionada autoridad.</w:t>
      </w:r>
    </w:p>
    <w:p w14:paraId="4D9C8868" w14:textId="77777777" w:rsidR="0052498B" w:rsidRPr="0052498B" w:rsidRDefault="0052498B" w:rsidP="0052498B">
      <w:pPr>
        <w:spacing w:after="0" w:line="240" w:lineRule="auto"/>
        <w:rPr>
          <w:rFonts w:ascii="Arial" w:hAnsi="Arial"/>
          <w:sz w:val="20"/>
          <w:szCs w:val="20"/>
        </w:rPr>
      </w:pPr>
    </w:p>
    <w:p w14:paraId="0929CA23"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59.- </w:t>
      </w:r>
      <w:r w:rsidRPr="0052498B">
        <w:rPr>
          <w:rFonts w:ascii="Arial" w:hAnsi="Arial"/>
          <w:sz w:val="20"/>
          <w:szCs w:val="20"/>
        </w:rPr>
        <w:t>La base del impuesto sobre diversiones y espectáculos públicos, será:</w:t>
      </w:r>
    </w:p>
    <w:p w14:paraId="233C57B7" w14:textId="77777777" w:rsidR="0052498B" w:rsidRPr="0052498B" w:rsidRDefault="0052498B" w:rsidP="0052498B">
      <w:pPr>
        <w:spacing w:after="0" w:line="240" w:lineRule="auto"/>
        <w:jc w:val="both"/>
        <w:rPr>
          <w:rFonts w:ascii="Arial" w:hAnsi="Arial"/>
          <w:b/>
          <w:bCs/>
          <w:sz w:val="20"/>
          <w:szCs w:val="20"/>
        </w:rPr>
      </w:pPr>
    </w:p>
    <w:p w14:paraId="5CFDC76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La totalidad del ingreso percibido por los sujetos del mismo, en la comercialización correspondiente, y</w:t>
      </w:r>
    </w:p>
    <w:p w14:paraId="0ED74536" w14:textId="77777777" w:rsidR="0052498B" w:rsidRPr="0052498B" w:rsidRDefault="0052498B" w:rsidP="0052498B">
      <w:pPr>
        <w:spacing w:after="0" w:line="240" w:lineRule="auto"/>
        <w:jc w:val="both"/>
        <w:rPr>
          <w:rFonts w:ascii="Arial" w:hAnsi="Arial"/>
          <w:b/>
          <w:bCs/>
          <w:sz w:val="20"/>
          <w:szCs w:val="20"/>
        </w:rPr>
      </w:pPr>
    </w:p>
    <w:p w14:paraId="7386E21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La cuota fija aprobada eventualmente por la Tesorería Municipal.</w:t>
      </w:r>
    </w:p>
    <w:p w14:paraId="189C4C0C" w14:textId="77777777" w:rsidR="0052498B" w:rsidRPr="0052498B" w:rsidRDefault="0052498B" w:rsidP="0052498B">
      <w:pPr>
        <w:spacing w:after="0" w:line="240" w:lineRule="auto"/>
        <w:rPr>
          <w:rFonts w:ascii="Arial" w:hAnsi="Arial"/>
          <w:sz w:val="20"/>
          <w:szCs w:val="20"/>
        </w:rPr>
      </w:pPr>
    </w:p>
    <w:p w14:paraId="3F1E2B1F"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60.- </w:t>
      </w:r>
      <w:r w:rsidRPr="0052498B">
        <w:rPr>
          <w:rFonts w:ascii="Arial" w:eastAsia="Times New Roman" w:hAnsi="Arial"/>
          <w:sz w:val="20"/>
          <w:szCs w:val="20"/>
          <w:lang w:eastAsia="es-MX"/>
        </w:rPr>
        <w:t>El Impuesto sobre diversiones y espectáculos públicos que se enumeran, se calculará aplicando a las bases establecidas en el artículo 55 de la presente Ley, las siguientes tasas:</w:t>
      </w:r>
    </w:p>
    <w:p w14:paraId="03691809"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5"/>
        <w:gridCol w:w="4556"/>
      </w:tblGrid>
      <w:tr w:rsidR="0052498B" w:rsidRPr="0052498B" w14:paraId="0307C1B0" w14:textId="77777777" w:rsidTr="00527CA1">
        <w:trPr>
          <w:trHeight w:val="20"/>
        </w:trPr>
        <w:tc>
          <w:tcPr>
            <w:tcW w:w="4411" w:type="dxa"/>
          </w:tcPr>
          <w:p w14:paraId="71CBC797"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CONCEPTO</w:t>
            </w:r>
          </w:p>
        </w:tc>
        <w:tc>
          <w:tcPr>
            <w:tcW w:w="4411" w:type="dxa"/>
          </w:tcPr>
          <w:p w14:paraId="31B4E025"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CUOTA FIJA</w:t>
            </w:r>
          </w:p>
        </w:tc>
      </w:tr>
      <w:tr w:rsidR="0052498B" w:rsidRPr="0052498B" w14:paraId="537D6347" w14:textId="77777777" w:rsidTr="00527CA1">
        <w:trPr>
          <w:trHeight w:val="20"/>
        </w:trPr>
        <w:tc>
          <w:tcPr>
            <w:tcW w:w="4411" w:type="dxa"/>
          </w:tcPr>
          <w:p w14:paraId="5B9E3309"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 </w:t>
            </w:r>
            <w:r w:rsidRPr="0052498B">
              <w:rPr>
                <w:sz w:val="20"/>
                <w:szCs w:val="20"/>
                <w:lang w:eastAsia="es-MX"/>
              </w:rPr>
              <w:t>Bailes populares</w:t>
            </w:r>
          </w:p>
        </w:tc>
        <w:tc>
          <w:tcPr>
            <w:tcW w:w="4411" w:type="dxa"/>
          </w:tcPr>
          <w:p w14:paraId="5F18BFA7"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10%</w:t>
            </w:r>
          </w:p>
        </w:tc>
      </w:tr>
      <w:tr w:rsidR="0052498B" w:rsidRPr="0052498B" w14:paraId="06E7F31E" w14:textId="77777777" w:rsidTr="00527CA1">
        <w:trPr>
          <w:trHeight w:val="20"/>
        </w:trPr>
        <w:tc>
          <w:tcPr>
            <w:tcW w:w="4411" w:type="dxa"/>
          </w:tcPr>
          <w:p w14:paraId="0C566D11"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II.- </w:t>
            </w:r>
            <w:r w:rsidRPr="0052498B">
              <w:rPr>
                <w:sz w:val="20"/>
                <w:szCs w:val="20"/>
                <w:lang w:eastAsia="es-MX"/>
              </w:rPr>
              <w:t>Bailes internacionales</w:t>
            </w:r>
          </w:p>
        </w:tc>
        <w:tc>
          <w:tcPr>
            <w:tcW w:w="4411" w:type="dxa"/>
          </w:tcPr>
          <w:p w14:paraId="6AA2E995"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10%</w:t>
            </w:r>
          </w:p>
        </w:tc>
      </w:tr>
      <w:tr w:rsidR="0052498B" w:rsidRPr="0052498B" w14:paraId="1ED0816F" w14:textId="77777777" w:rsidTr="00527CA1">
        <w:trPr>
          <w:trHeight w:val="20"/>
        </w:trPr>
        <w:tc>
          <w:tcPr>
            <w:tcW w:w="4411" w:type="dxa"/>
          </w:tcPr>
          <w:p w14:paraId="0B666E4A"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III.- </w:t>
            </w:r>
            <w:r w:rsidRPr="0052498B">
              <w:rPr>
                <w:sz w:val="20"/>
                <w:szCs w:val="20"/>
                <w:lang w:eastAsia="es-MX"/>
              </w:rPr>
              <w:t>Luz y sonido</w:t>
            </w:r>
          </w:p>
        </w:tc>
        <w:tc>
          <w:tcPr>
            <w:tcW w:w="4411" w:type="dxa"/>
          </w:tcPr>
          <w:p w14:paraId="73A1BCAF"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10%</w:t>
            </w:r>
          </w:p>
        </w:tc>
      </w:tr>
      <w:tr w:rsidR="0052498B" w:rsidRPr="0052498B" w14:paraId="1EC48E9F" w14:textId="77777777" w:rsidTr="00527CA1">
        <w:trPr>
          <w:trHeight w:val="20"/>
        </w:trPr>
        <w:tc>
          <w:tcPr>
            <w:tcW w:w="4411" w:type="dxa"/>
          </w:tcPr>
          <w:p w14:paraId="40023C8A"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IV.- </w:t>
            </w:r>
            <w:r w:rsidRPr="0052498B">
              <w:rPr>
                <w:sz w:val="20"/>
                <w:szCs w:val="20"/>
                <w:lang w:eastAsia="es-MX"/>
              </w:rPr>
              <w:t>Circos</w:t>
            </w:r>
          </w:p>
        </w:tc>
        <w:tc>
          <w:tcPr>
            <w:tcW w:w="4411" w:type="dxa"/>
          </w:tcPr>
          <w:p w14:paraId="30D96355"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6%</w:t>
            </w:r>
          </w:p>
        </w:tc>
      </w:tr>
      <w:tr w:rsidR="0052498B" w:rsidRPr="0052498B" w14:paraId="14F782B4" w14:textId="77777777" w:rsidTr="00527CA1">
        <w:trPr>
          <w:trHeight w:val="20"/>
        </w:trPr>
        <w:tc>
          <w:tcPr>
            <w:tcW w:w="4411" w:type="dxa"/>
          </w:tcPr>
          <w:p w14:paraId="75A01BF6"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V.- </w:t>
            </w:r>
            <w:r w:rsidRPr="0052498B">
              <w:rPr>
                <w:sz w:val="20"/>
                <w:szCs w:val="20"/>
                <w:lang w:eastAsia="es-MX"/>
              </w:rPr>
              <w:t>Juegos mecánicos grandes (3 en adelante)</w:t>
            </w:r>
          </w:p>
        </w:tc>
        <w:tc>
          <w:tcPr>
            <w:tcW w:w="4411" w:type="dxa"/>
          </w:tcPr>
          <w:p w14:paraId="1A5DA108"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18%</w:t>
            </w:r>
          </w:p>
        </w:tc>
      </w:tr>
      <w:tr w:rsidR="0052498B" w:rsidRPr="0052498B" w14:paraId="6907B158" w14:textId="77777777" w:rsidTr="00527CA1">
        <w:trPr>
          <w:trHeight w:val="20"/>
        </w:trPr>
        <w:tc>
          <w:tcPr>
            <w:tcW w:w="4411" w:type="dxa"/>
          </w:tcPr>
          <w:p w14:paraId="765E0236"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VI.- </w:t>
            </w:r>
            <w:r w:rsidRPr="0052498B">
              <w:rPr>
                <w:sz w:val="20"/>
                <w:szCs w:val="20"/>
                <w:lang w:eastAsia="es-MX"/>
              </w:rPr>
              <w:t>Juegos mecánicos (1 a 3)</w:t>
            </w:r>
          </w:p>
        </w:tc>
        <w:tc>
          <w:tcPr>
            <w:tcW w:w="4411" w:type="dxa"/>
          </w:tcPr>
          <w:p w14:paraId="0F87D51F"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9%</w:t>
            </w:r>
          </w:p>
        </w:tc>
      </w:tr>
      <w:tr w:rsidR="0052498B" w:rsidRPr="0052498B" w14:paraId="6DD36D94" w14:textId="77777777" w:rsidTr="00527CA1">
        <w:trPr>
          <w:trHeight w:val="20"/>
        </w:trPr>
        <w:tc>
          <w:tcPr>
            <w:tcW w:w="4411" w:type="dxa"/>
          </w:tcPr>
          <w:p w14:paraId="672B67D0"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VII.- </w:t>
            </w:r>
            <w:r w:rsidRPr="0052498B">
              <w:rPr>
                <w:sz w:val="20"/>
                <w:szCs w:val="20"/>
                <w:lang w:eastAsia="es-MX"/>
              </w:rPr>
              <w:t>Trenecito</w:t>
            </w:r>
          </w:p>
        </w:tc>
        <w:tc>
          <w:tcPr>
            <w:tcW w:w="4411" w:type="dxa"/>
          </w:tcPr>
          <w:p w14:paraId="073A9785"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9%</w:t>
            </w:r>
          </w:p>
        </w:tc>
      </w:tr>
      <w:tr w:rsidR="0052498B" w:rsidRPr="0052498B" w14:paraId="769D8A45" w14:textId="77777777" w:rsidTr="00527CA1">
        <w:trPr>
          <w:trHeight w:val="20"/>
        </w:trPr>
        <w:tc>
          <w:tcPr>
            <w:tcW w:w="4411" w:type="dxa"/>
          </w:tcPr>
          <w:p w14:paraId="631FC3AB"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VIII.- </w:t>
            </w:r>
            <w:r w:rsidRPr="0052498B">
              <w:rPr>
                <w:sz w:val="20"/>
                <w:szCs w:val="20"/>
                <w:lang w:eastAsia="es-MX"/>
              </w:rPr>
              <w:t>Carritos y motocicletas</w:t>
            </w:r>
          </w:p>
        </w:tc>
        <w:tc>
          <w:tcPr>
            <w:tcW w:w="4411" w:type="dxa"/>
          </w:tcPr>
          <w:p w14:paraId="54A26F88"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9%</w:t>
            </w:r>
          </w:p>
        </w:tc>
      </w:tr>
      <w:tr w:rsidR="0052498B" w:rsidRPr="0052498B" w14:paraId="41857FF4" w14:textId="77777777" w:rsidTr="00527CA1">
        <w:trPr>
          <w:trHeight w:val="20"/>
        </w:trPr>
        <w:tc>
          <w:tcPr>
            <w:tcW w:w="4411" w:type="dxa"/>
          </w:tcPr>
          <w:p w14:paraId="14CE7F6A"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IX.- </w:t>
            </w:r>
            <w:r w:rsidRPr="0052498B">
              <w:rPr>
                <w:sz w:val="20"/>
                <w:szCs w:val="20"/>
                <w:lang w:eastAsia="es-MX"/>
              </w:rPr>
              <w:t>Torneos Deportivos</w:t>
            </w:r>
          </w:p>
        </w:tc>
        <w:tc>
          <w:tcPr>
            <w:tcW w:w="4411" w:type="dxa"/>
          </w:tcPr>
          <w:p w14:paraId="50FAD335"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6%</w:t>
            </w:r>
          </w:p>
        </w:tc>
      </w:tr>
    </w:tbl>
    <w:p w14:paraId="398A9C77" w14:textId="77777777" w:rsidR="0052498B" w:rsidRPr="0052498B" w:rsidRDefault="0052498B" w:rsidP="0052498B">
      <w:pPr>
        <w:spacing w:after="0" w:line="240" w:lineRule="auto"/>
        <w:rPr>
          <w:rFonts w:ascii="Arial" w:hAnsi="Arial"/>
          <w:sz w:val="20"/>
          <w:szCs w:val="20"/>
        </w:rPr>
      </w:pPr>
    </w:p>
    <w:p w14:paraId="15A15F7E"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61.- </w:t>
      </w:r>
      <w:r w:rsidRPr="0052498B">
        <w:rPr>
          <w:rFonts w:ascii="Arial" w:hAnsi="Arial"/>
          <w:sz w:val="20"/>
          <w:szCs w:val="20"/>
        </w:rPr>
        <w:t>El pago de este impuesto se sujetará a lo siguiente:</w:t>
      </w:r>
    </w:p>
    <w:p w14:paraId="6AD92B94" w14:textId="77777777" w:rsidR="0052498B" w:rsidRPr="0052498B" w:rsidRDefault="0052498B" w:rsidP="0052498B">
      <w:pPr>
        <w:spacing w:after="0" w:line="240" w:lineRule="auto"/>
        <w:jc w:val="both"/>
        <w:rPr>
          <w:rFonts w:ascii="Arial" w:hAnsi="Arial"/>
          <w:b/>
          <w:bCs/>
          <w:sz w:val="20"/>
          <w:szCs w:val="20"/>
        </w:rPr>
      </w:pPr>
    </w:p>
    <w:p w14:paraId="2869BF8F"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Si pudiera determinarse previamente el monto del ingreso y se trate de contribuyentes eventuales, el pago se efectuará antes de la realización de la diversión o espectáculo respectivo;</w:t>
      </w:r>
    </w:p>
    <w:p w14:paraId="7BE68EE9" w14:textId="77777777" w:rsidR="0052498B" w:rsidRPr="0052498B" w:rsidRDefault="0052498B" w:rsidP="0052498B">
      <w:pPr>
        <w:spacing w:after="0" w:line="240" w:lineRule="auto"/>
        <w:jc w:val="both"/>
        <w:rPr>
          <w:rFonts w:ascii="Arial" w:hAnsi="Arial"/>
          <w:b/>
          <w:bCs/>
          <w:sz w:val="20"/>
          <w:szCs w:val="20"/>
        </w:rPr>
      </w:pPr>
    </w:p>
    <w:p w14:paraId="5705892A"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 y</w:t>
      </w:r>
    </w:p>
    <w:p w14:paraId="0A6BE84D" w14:textId="77777777" w:rsidR="0052498B" w:rsidRPr="0052498B" w:rsidRDefault="0052498B" w:rsidP="0052498B">
      <w:pPr>
        <w:spacing w:after="0" w:line="240" w:lineRule="auto"/>
        <w:jc w:val="both"/>
        <w:rPr>
          <w:rFonts w:ascii="Arial" w:hAnsi="Arial"/>
          <w:b/>
          <w:bCs/>
          <w:sz w:val="20"/>
          <w:szCs w:val="20"/>
        </w:rPr>
      </w:pPr>
    </w:p>
    <w:p w14:paraId="68BB95D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Tratándose de contribuyentes establecidos o registrados en el Padrón Municipal, el pago se efectuará dentro los primeros quince días de cada mes.</w:t>
      </w:r>
    </w:p>
    <w:p w14:paraId="7F70E220" w14:textId="77777777" w:rsidR="0052498B" w:rsidRPr="0052498B" w:rsidRDefault="0052498B" w:rsidP="0052498B">
      <w:pPr>
        <w:spacing w:after="0" w:line="240" w:lineRule="auto"/>
        <w:jc w:val="both"/>
        <w:rPr>
          <w:rFonts w:ascii="Arial" w:hAnsi="Arial"/>
          <w:sz w:val="20"/>
          <w:szCs w:val="20"/>
        </w:rPr>
      </w:pPr>
    </w:p>
    <w:p w14:paraId="289FD139"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Cuando los sujetos obligados a otorgar la garantía a que se refiere la fracción II de este artículo, no cumplan con tal obligación, la Tesorería Municipal podrá suspender el evento hasta en tanto no se otorgue dicha garantía, para ello la autoridad fiscal municipal podrá solicitar el auxilio de la fuerza pública.</w:t>
      </w:r>
    </w:p>
    <w:p w14:paraId="162A4B41" w14:textId="77777777" w:rsidR="0052498B" w:rsidRPr="0052498B" w:rsidRDefault="0052498B" w:rsidP="0052498B">
      <w:pPr>
        <w:spacing w:after="0" w:line="240" w:lineRule="auto"/>
        <w:jc w:val="both"/>
        <w:rPr>
          <w:rFonts w:ascii="Arial" w:hAnsi="Arial"/>
          <w:sz w:val="20"/>
          <w:szCs w:val="20"/>
        </w:rPr>
      </w:pPr>
    </w:p>
    <w:p w14:paraId="6F95C464"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Tesorería Municipal, el día hábil siguiente al de la realización del evento.</w:t>
      </w:r>
    </w:p>
    <w:p w14:paraId="5F9C30FA" w14:textId="77777777" w:rsidR="0052498B" w:rsidRPr="0052498B" w:rsidRDefault="0052498B" w:rsidP="0052498B">
      <w:pPr>
        <w:spacing w:after="0" w:line="240" w:lineRule="auto"/>
        <w:rPr>
          <w:rFonts w:ascii="Arial" w:hAnsi="Arial"/>
          <w:sz w:val="20"/>
          <w:szCs w:val="20"/>
        </w:rPr>
      </w:pPr>
    </w:p>
    <w:p w14:paraId="060FE262"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62.- </w:t>
      </w:r>
      <w:r w:rsidRPr="0052498B">
        <w:rPr>
          <w:rFonts w:ascii="Arial" w:hAnsi="Arial"/>
          <w:sz w:val="20"/>
          <w:szCs w:val="20"/>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esta sección.</w:t>
      </w:r>
    </w:p>
    <w:p w14:paraId="2A6C6ADF" w14:textId="77777777" w:rsidR="0052498B" w:rsidRPr="0052498B" w:rsidRDefault="0052498B" w:rsidP="0052498B">
      <w:pPr>
        <w:spacing w:after="0" w:line="240" w:lineRule="auto"/>
        <w:rPr>
          <w:rFonts w:ascii="Arial" w:hAnsi="Arial"/>
          <w:sz w:val="20"/>
          <w:szCs w:val="20"/>
        </w:rPr>
      </w:pPr>
    </w:p>
    <w:p w14:paraId="1C4CB95E" w14:textId="77777777" w:rsidR="0052498B" w:rsidRPr="0052498B" w:rsidRDefault="0052498B" w:rsidP="0052498B">
      <w:pPr>
        <w:tabs>
          <w:tab w:val="right" w:pos="8505"/>
        </w:tabs>
        <w:spacing w:after="0" w:line="240" w:lineRule="auto"/>
        <w:jc w:val="both"/>
        <w:rPr>
          <w:rFonts w:ascii="Arial" w:hAnsi="Arial"/>
          <w:sz w:val="20"/>
          <w:szCs w:val="20"/>
        </w:rPr>
      </w:pPr>
      <w:r w:rsidRPr="0052498B">
        <w:rPr>
          <w:rFonts w:ascii="Arial" w:hAnsi="Arial"/>
          <w:b/>
          <w:bCs/>
          <w:sz w:val="20"/>
          <w:szCs w:val="20"/>
        </w:rPr>
        <w:t xml:space="preserve">Artículo 63.- </w:t>
      </w:r>
      <w:r w:rsidRPr="0052498B">
        <w:rPr>
          <w:rFonts w:ascii="Arial" w:hAnsi="Arial"/>
          <w:sz w:val="20"/>
          <w:szCs w:val="20"/>
        </w:rPr>
        <w:t>La Tesorería Municipal tendrá facultad para suspender o intervenir la venta de boletos de cualquier evento, cuando los organizadores, promotores o empresarios, no cumplan con la obligación contenida en la fracción III del artículo 56 de esta ley, no proporcionen la información que se les requiera para la determinación del impuesto o de alguna manera obstaculicen las facultades de las autoridades municipales.</w:t>
      </w:r>
    </w:p>
    <w:p w14:paraId="46700225" w14:textId="77777777" w:rsidR="0052498B" w:rsidRPr="0052498B" w:rsidRDefault="0052498B" w:rsidP="0052498B">
      <w:pPr>
        <w:spacing w:after="0" w:line="240" w:lineRule="auto"/>
        <w:rPr>
          <w:rFonts w:ascii="Arial" w:hAnsi="Arial"/>
          <w:sz w:val="20"/>
          <w:szCs w:val="20"/>
        </w:rPr>
      </w:pPr>
    </w:p>
    <w:p w14:paraId="520F2BB8"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CAPÍTULO II</w:t>
      </w:r>
    </w:p>
    <w:p w14:paraId="2B0D095D"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Derechos</w:t>
      </w:r>
    </w:p>
    <w:p w14:paraId="2E2CEE42" w14:textId="77777777" w:rsidR="0052498B" w:rsidRPr="0052498B" w:rsidRDefault="0052498B" w:rsidP="0052498B">
      <w:pPr>
        <w:spacing w:after="0" w:line="240" w:lineRule="auto"/>
        <w:jc w:val="both"/>
        <w:rPr>
          <w:rFonts w:ascii="Arial" w:hAnsi="Arial"/>
          <w:b/>
          <w:bCs/>
          <w:sz w:val="20"/>
          <w:szCs w:val="20"/>
        </w:rPr>
      </w:pPr>
    </w:p>
    <w:p w14:paraId="0CBD19A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64.- </w:t>
      </w:r>
      <w:r w:rsidRPr="0052498B">
        <w:rPr>
          <w:rFonts w:ascii="Arial" w:hAnsi="Arial"/>
          <w:sz w:val="20"/>
          <w:szCs w:val="20"/>
        </w:rPr>
        <w:t>Derechos son las contraprestaciones en dinero que la ley establece a cargo de quien recibe un servicio del Municipio, en sus funciones de derecho público.</w:t>
      </w:r>
    </w:p>
    <w:p w14:paraId="4D8E77BB" w14:textId="77777777" w:rsidR="0052498B" w:rsidRPr="0052498B" w:rsidRDefault="0052498B" w:rsidP="0052498B">
      <w:pPr>
        <w:spacing w:after="0" w:line="240" w:lineRule="auto"/>
        <w:rPr>
          <w:rFonts w:ascii="Arial" w:hAnsi="Arial"/>
          <w:sz w:val="20"/>
          <w:szCs w:val="20"/>
        </w:rPr>
      </w:pPr>
    </w:p>
    <w:p w14:paraId="6D942D21"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Sección Primera</w:t>
      </w:r>
    </w:p>
    <w:p w14:paraId="68942FEA"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Derechos por la expedición de Licencias y Permisos</w:t>
      </w:r>
    </w:p>
    <w:p w14:paraId="17FF17A0" w14:textId="77777777" w:rsidR="0052498B" w:rsidRPr="0052498B" w:rsidRDefault="0052498B" w:rsidP="0052498B">
      <w:pPr>
        <w:spacing w:after="0" w:line="240" w:lineRule="auto"/>
        <w:jc w:val="both"/>
        <w:rPr>
          <w:rFonts w:ascii="Arial" w:hAnsi="Arial"/>
          <w:b/>
          <w:bCs/>
          <w:sz w:val="20"/>
          <w:szCs w:val="20"/>
        </w:rPr>
      </w:pPr>
    </w:p>
    <w:p w14:paraId="303A1304"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65.- </w:t>
      </w:r>
      <w:r w:rsidRPr="0052498B">
        <w:rPr>
          <w:rFonts w:ascii="Arial" w:hAnsi="Arial"/>
          <w:sz w:val="20"/>
          <w:szCs w:val="20"/>
        </w:rPr>
        <w:t>Es objeto de los derechos por servicios de licencias y permisos:</w:t>
      </w:r>
    </w:p>
    <w:p w14:paraId="3EF85BA4" w14:textId="77777777" w:rsidR="0052498B" w:rsidRPr="0052498B" w:rsidRDefault="0052498B" w:rsidP="0052498B">
      <w:pPr>
        <w:spacing w:after="0" w:line="240" w:lineRule="auto"/>
        <w:jc w:val="both"/>
        <w:rPr>
          <w:rFonts w:ascii="Arial" w:hAnsi="Arial"/>
          <w:b/>
          <w:bCs/>
          <w:sz w:val="20"/>
          <w:szCs w:val="20"/>
        </w:rPr>
      </w:pPr>
    </w:p>
    <w:p w14:paraId="58E07E9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376542CB" w14:textId="77777777" w:rsidR="0052498B" w:rsidRPr="0052498B" w:rsidRDefault="0052498B" w:rsidP="0052498B">
      <w:pPr>
        <w:spacing w:after="0" w:line="240" w:lineRule="auto"/>
        <w:jc w:val="both"/>
        <w:rPr>
          <w:rFonts w:ascii="Arial" w:hAnsi="Arial"/>
          <w:b/>
          <w:bCs/>
          <w:sz w:val="20"/>
          <w:szCs w:val="20"/>
        </w:rPr>
      </w:pPr>
    </w:p>
    <w:p w14:paraId="42C03AB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Las licencias, permisos o autorizaciones para el funcionamiento de establecimientos o locales comerciales o de servicios;</w:t>
      </w:r>
    </w:p>
    <w:p w14:paraId="63995792"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Las licencias o permisos por los servicios que prestan las diversas dependencias de la administración pública municipal, que realicen las funciones de regulación de las actividades asignadas a su cargo, cualquiera que sea el nombre que a estas se les dé;</w:t>
      </w:r>
    </w:p>
    <w:p w14:paraId="0CC154C2" w14:textId="77777777" w:rsidR="0052498B" w:rsidRPr="0052498B" w:rsidRDefault="0052498B" w:rsidP="0052498B">
      <w:pPr>
        <w:spacing w:after="0" w:line="240" w:lineRule="auto"/>
        <w:jc w:val="both"/>
        <w:rPr>
          <w:rFonts w:ascii="Arial" w:hAnsi="Arial"/>
          <w:b/>
          <w:bCs/>
          <w:sz w:val="20"/>
          <w:szCs w:val="20"/>
        </w:rPr>
      </w:pPr>
    </w:p>
    <w:p w14:paraId="6FDD4C59"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Las licencias para instalación de anuncios de toda índole, conforme a la reglamentación municipal correspondiente, y</w:t>
      </w:r>
    </w:p>
    <w:p w14:paraId="17C6E32D" w14:textId="77777777" w:rsidR="0052498B" w:rsidRPr="0052498B" w:rsidRDefault="0052498B" w:rsidP="0052498B">
      <w:pPr>
        <w:spacing w:after="0" w:line="240" w:lineRule="auto"/>
        <w:jc w:val="both"/>
        <w:rPr>
          <w:rFonts w:ascii="Arial" w:hAnsi="Arial"/>
          <w:b/>
          <w:bCs/>
          <w:sz w:val="20"/>
          <w:szCs w:val="20"/>
        </w:rPr>
      </w:pPr>
    </w:p>
    <w:p w14:paraId="4405FE1A"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 </w:t>
      </w:r>
      <w:r w:rsidRPr="0052498B">
        <w:rPr>
          <w:rFonts w:ascii="Arial" w:hAnsi="Arial"/>
          <w:sz w:val="20"/>
          <w:szCs w:val="20"/>
        </w:rPr>
        <w:t>Otro tipo de permisos y autorizaciones de tipo eventual.</w:t>
      </w:r>
    </w:p>
    <w:p w14:paraId="34F21399" w14:textId="77777777" w:rsidR="0052498B" w:rsidRPr="0052498B" w:rsidRDefault="0052498B" w:rsidP="0052498B">
      <w:pPr>
        <w:spacing w:after="0" w:line="240" w:lineRule="auto"/>
        <w:rPr>
          <w:rFonts w:ascii="Arial" w:hAnsi="Arial"/>
          <w:sz w:val="20"/>
          <w:szCs w:val="20"/>
        </w:rPr>
      </w:pPr>
    </w:p>
    <w:p w14:paraId="45E69A7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66.- </w:t>
      </w:r>
      <w:r w:rsidRPr="0052498B">
        <w:rPr>
          <w:rFonts w:ascii="Arial" w:hAnsi="Arial"/>
          <w:sz w:val="20"/>
          <w:szCs w:val="20"/>
        </w:rPr>
        <w:t>Los sujetos a que se refiere la fracción III del artículo anterior, pagarán los derechos por los servicios que soliciten consistentes en:</w:t>
      </w:r>
    </w:p>
    <w:p w14:paraId="3AC1994F" w14:textId="77777777" w:rsidR="0052498B" w:rsidRPr="0052498B" w:rsidRDefault="0052498B" w:rsidP="0052498B">
      <w:pPr>
        <w:spacing w:after="0" w:line="240" w:lineRule="auto"/>
        <w:jc w:val="both"/>
        <w:rPr>
          <w:rFonts w:ascii="Arial" w:hAnsi="Arial"/>
          <w:sz w:val="20"/>
          <w:szCs w:val="20"/>
        </w:rPr>
      </w:pPr>
    </w:p>
    <w:p w14:paraId="302334C1" w14:textId="77777777" w:rsidR="0052498B" w:rsidRPr="0052498B" w:rsidRDefault="0052498B" w:rsidP="00C64C6C">
      <w:pPr>
        <w:numPr>
          <w:ilvl w:val="0"/>
          <w:numId w:val="22"/>
        </w:numPr>
        <w:spacing w:after="0" w:line="240" w:lineRule="auto"/>
        <w:contextualSpacing/>
        <w:jc w:val="both"/>
        <w:rPr>
          <w:rFonts w:ascii="Arial" w:hAnsi="Arial"/>
          <w:sz w:val="20"/>
          <w:szCs w:val="20"/>
        </w:rPr>
      </w:pPr>
      <w:r w:rsidRPr="0052498B">
        <w:rPr>
          <w:rFonts w:ascii="Arial" w:hAnsi="Arial"/>
          <w:sz w:val="20"/>
          <w:szCs w:val="20"/>
        </w:rPr>
        <w:t>Licencia de construcción;</w:t>
      </w:r>
    </w:p>
    <w:p w14:paraId="51ABADC6" w14:textId="77777777" w:rsidR="0052498B" w:rsidRPr="0052498B" w:rsidRDefault="0052498B" w:rsidP="00C64C6C">
      <w:pPr>
        <w:numPr>
          <w:ilvl w:val="0"/>
          <w:numId w:val="22"/>
        </w:numPr>
        <w:spacing w:after="0" w:line="240" w:lineRule="auto"/>
        <w:contextualSpacing/>
        <w:jc w:val="both"/>
        <w:rPr>
          <w:rFonts w:ascii="Arial" w:hAnsi="Arial"/>
          <w:sz w:val="20"/>
          <w:szCs w:val="20"/>
        </w:rPr>
      </w:pPr>
      <w:r w:rsidRPr="0052498B">
        <w:rPr>
          <w:rFonts w:ascii="Arial" w:hAnsi="Arial"/>
          <w:sz w:val="20"/>
          <w:szCs w:val="20"/>
        </w:rPr>
        <w:t>Constancia de terminación de obra;</w:t>
      </w:r>
    </w:p>
    <w:p w14:paraId="423660B8" w14:textId="77777777" w:rsidR="0052498B" w:rsidRPr="0052498B" w:rsidRDefault="0052498B" w:rsidP="00C64C6C">
      <w:pPr>
        <w:numPr>
          <w:ilvl w:val="0"/>
          <w:numId w:val="22"/>
        </w:numPr>
        <w:spacing w:after="0" w:line="240" w:lineRule="auto"/>
        <w:contextualSpacing/>
        <w:jc w:val="both"/>
        <w:rPr>
          <w:rFonts w:ascii="Arial" w:hAnsi="Arial"/>
          <w:sz w:val="20"/>
          <w:szCs w:val="20"/>
        </w:rPr>
      </w:pPr>
      <w:r w:rsidRPr="0052498B">
        <w:rPr>
          <w:rFonts w:ascii="Arial" w:hAnsi="Arial"/>
          <w:sz w:val="20"/>
          <w:szCs w:val="20"/>
        </w:rPr>
        <w:t>Licencia para realización de una demolición;</w:t>
      </w:r>
    </w:p>
    <w:p w14:paraId="3B2939E0" w14:textId="77777777" w:rsidR="0052498B" w:rsidRPr="0052498B" w:rsidRDefault="0052498B" w:rsidP="00C64C6C">
      <w:pPr>
        <w:numPr>
          <w:ilvl w:val="0"/>
          <w:numId w:val="22"/>
        </w:numPr>
        <w:spacing w:after="0" w:line="240" w:lineRule="auto"/>
        <w:contextualSpacing/>
        <w:jc w:val="both"/>
        <w:rPr>
          <w:rFonts w:ascii="Arial" w:hAnsi="Arial"/>
          <w:sz w:val="20"/>
          <w:szCs w:val="20"/>
        </w:rPr>
      </w:pPr>
      <w:r w:rsidRPr="0052498B">
        <w:rPr>
          <w:rFonts w:ascii="Arial" w:hAnsi="Arial"/>
          <w:sz w:val="20"/>
          <w:szCs w:val="20"/>
        </w:rPr>
        <w:t>Constancia de Alineamiento;</w:t>
      </w:r>
    </w:p>
    <w:p w14:paraId="379E27B5" w14:textId="77777777" w:rsidR="0052498B" w:rsidRPr="0052498B" w:rsidRDefault="0052498B" w:rsidP="00C64C6C">
      <w:pPr>
        <w:numPr>
          <w:ilvl w:val="0"/>
          <w:numId w:val="22"/>
        </w:numPr>
        <w:spacing w:after="0" w:line="240" w:lineRule="auto"/>
        <w:contextualSpacing/>
        <w:jc w:val="both"/>
        <w:rPr>
          <w:rFonts w:ascii="Arial" w:hAnsi="Arial"/>
          <w:sz w:val="20"/>
          <w:szCs w:val="20"/>
        </w:rPr>
      </w:pPr>
      <w:r w:rsidRPr="0052498B">
        <w:rPr>
          <w:rFonts w:ascii="Arial" w:hAnsi="Arial"/>
          <w:sz w:val="20"/>
          <w:szCs w:val="20"/>
        </w:rPr>
        <w:t>Sellado de planos;</w:t>
      </w:r>
    </w:p>
    <w:p w14:paraId="496622B8" w14:textId="77777777" w:rsidR="0052498B" w:rsidRPr="0052498B" w:rsidRDefault="0052498B" w:rsidP="00C64C6C">
      <w:pPr>
        <w:numPr>
          <w:ilvl w:val="0"/>
          <w:numId w:val="22"/>
        </w:numPr>
        <w:spacing w:after="0" w:line="240" w:lineRule="auto"/>
        <w:contextualSpacing/>
        <w:jc w:val="both"/>
        <w:rPr>
          <w:rFonts w:ascii="Arial" w:hAnsi="Arial"/>
          <w:sz w:val="20"/>
          <w:szCs w:val="20"/>
        </w:rPr>
      </w:pPr>
      <w:r w:rsidRPr="0052498B">
        <w:rPr>
          <w:rFonts w:ascii="Arial" w:hAnsi="Arial"/>
          <w:sz w:val="20"/>
          <w:szCs w:val="20"/>
        </w:rPr>
        <w:t>Licencia para hacer cortes en banquetas, pavimento y guarniciones;</w:t>
      </w:r>
    </w:p>
    <w:p w14:paraId="6E4ED01F" w14:textId="77777777" w:rsidR="0052498B" w:rsidRPr="0052498B" w:rsidRDefault="0052498B" w:rsidP="00C64C6C">
      <w:pPr>
        <w:numPr>
          <w:ilvl w:val="0"/>
          <w:numId w:val="22"/>
        </w:numPr>
        <w:spacing w:after="0" w:line="240" w:lineRule="auto"/>
        <w:contextualSpacing/>
        <w:jc w:val="both"/>
        <w:rPr>
          <w:rFonts w:ascii="Arial" w:hAnsi="Arial"/>
          <w:sz w:val="20"/>
          <w:szCs w:val="20"/>
        </w:rPr>
      </w:pPr>
      <w:r w:rsidRPr="0052498B">
        <w:rPr>
          <w:rFonts w:ascii="Arial" w:hAnsi="Arial"/>
          <w:sz w:val="20"/>
          <w:szCs w:val="20"/>
        </w:rPr>
        <w:t>Otorgamiento de constancia a que se refiere la Ley Sobre el Régimen de Propiedad y Condominio Inmobiliario del Estado de Yucatán;</w:t>
      </w:r>
    </w:p>
    <w:p w14:paraId="609328F3" w14:textId="77777777" w:rsidR="0052498B" w:rsidRPr="0052498B" w:rsidRDefault="0052498B" w:rsidP="00C64C6C">
      <w:pPr>
        <w:numPr>
          <w:ilvl w:val="0"/>
          <w:numId w:val="22"/>
        </w:numPr>
        <w:spacing w:after="0" w:line="240" w:lineRule="auto"/>
        <w:contextualSpacing/>
        <w:jc w:val="both"/>
        <w:rPr>
          <w:rFonts w:ascii="Arial" w:hAnsi="Arial"/>
          <w:sz w:val="20"/>
          <w:szCs w:val="20"/>
        </w:rPr>
      </w:pPr>
      <w:r w:rsidRPr="0052498B">
        <w:rPr>
          <w:rFonts w:ascii="Arial" w:hAnsi="Arial"/>
          <w:sz w:val="20"/>
          <w:szCs w:val="20"/>
        </w:rPr>
        <w:t>Constancia para obras de urbanización;</w:t>
      </w:r>
    </w:p>
    <w:p w14:paraId="0896DD81" w14:textId="77777777" w:rsidR="0052498B" w:rsidRPr="0052498B" w:rsidRDefault="0052498B" w:rsidP="00C64C6C">
      <w:pPr>
        <w:numPr>
          <w:ilvl w:val="0"/>
          <w:numId w:val="22"/>
        </w:numPr>
        <w:spacing w:after="0" w:line="240" w:lineRule="auto"/>
        <w:contextualSpacing/>
        <w:jc w:val="both"/>
        <w:rPr>
          <w:rFonts w:ascii="Arial" w:hAnsi="Arial"/>
          <w:sz w:val="20"/>
          <w:szCs w:val="20"/>
        </w:rPr>
      </w:pPr>
      <w:r w:rsidRPr="0052498B">
        <w:rPr>
          <w:rFonts w:ascii="Arial" w:hAnsi="Arial"/>
          <w:sz w:val="20"/>
          <w:szCs w:val="20"/>
        </w:rPr>
        <w:t>Constancia de uso de suelo;</w:t>
      </w:r>
    </w:p>
    <w:p w14:paraId="1EBC4E92" w14:textId="77777777" w:rsidR="0052498B" w:rsidRPr="0052498B" w:rsidRDefault="0052498B" w:rsidP="00C64C6C">
      <w:pPr>
        <w:numPr>
          <w:ilvl w:val="0"/>
          <w:numId w:val="22"/>
        </w:numPr>
        <w:spacing w:after="0" w:line="240" w:lineRule="auto"/>
        <w:contextualSpacing/>
        <w:jc w:val="both"/>
        <w:rPr>
          <w:rFonts w:ascii="Arial" w:hAnsi="Arial"/>
          <w:sz w:val="20"/>
          <w:szCs w:val="20"/>
        </w:rPr>
      </w:pPr>
      <w:r w:rsidRPr="0052498B">
        <w:rPr>
          <w:rFonts w:ascii="Arial" w:hAnsi="Arial"/>
          <w:sz w:val="20"/>
          <w:szCs w:val="20"/>
        </w:rPr>
        <w:t>Constancia de unión y división de inmuebles;</w:t>
      </w:r>
    </w:p>
    <w:p w14:paraId="391EED10" w14:textId="77777777" w:rsidR="0052498B" w:rsidRPr="0052498B" w:rsidRDefault="0052498B" w:rsidP="00C64C6C">
      <w:pPr>
        <w:numPr>
          <w:ilvl w:val="0"/>
          <w:numId w:val="22"/>
        </w:numPr>
        <w:spacing w:after="0" w:line="240" w:lineRule="auto"/>
        <w:contextualSpacing/>
        <w:jc w:val="both"/>
        <w:rPr>
          <w:rFonts w:ascii="Arial" w:hAnsi="Arial"/>
          <w:sz w:val="20"/>
          <w:szCs w:val="20"/>
        </w:rPr>
      </w:pPr>
      <w:r w:rsidRPr="0052498B">
        <w:rPr>
          <w:rFonts w:ascii="Arial" w:hAnsi="Arial"/>
          <w:sz w:val="20"/>
          <w:szCs w:val="20"/>
        </w:rPr>
        <w:t>Licencia para efectuar excavaciones o para la construcción de pozos o albercas, y</w:t>
      </w:r>
    </w:p>
    <w:p w14:paraId="7279573A" w14:textId="77777777" w:rsidR="0052498B" w:rsidRPr="0052498B" w:rsidRDefault="0052498B" w:rsidP="00C64C6C">
      <w:pPr>
        <w:numPr>
          <w:ilvl w:val="0"/>
          <w:numId w:val="22"/>
        </w:numPr>
        <w:spacing w:after="0" w:line="240" w:lineRule="auto"/>
        <w:contextualSpacing/>
        <w:jc w:val="both"/>
        <w:rPr>
          <w:rFonts w:ascii="Arial" w:hAnsi="Arial"/>
          <w:sz w:val="20"/>
          <w:szCs w:val="20"/>
        </w:rPr>
      </w:pPr>
      <w:r w:rsidRPr="0052498B">
        <w:rPr>
          <w:rFonts w:ascii="Arial" w:hAnsi="Arial"/>
          <w:bCs/>
          <w:sz w:val="20"/>
          <w:szCs w:val="20"/>
        </w:rPr>
        <w:t>Li</w:t>
      </w:r>
      <w:r w:rsidRPr="0052498B">
        <w:rPr>
          <w:rFonts w:ascii="Arial" w:hAnsi="Arial"/>
          <w:sz w:val="20"/>
          <w:szCs w:val="20"/>
        </w:rPr>
        <w:t>cencia para construir bardas o colocar pisos;</w:t>
      </w:r>
    </w:p>
    <w:p w14:paraId="341432CC" w14:textId="77777777" w:rsidR="0052498B" w:rsidRPr="0052498B" w:rsidRDefault="0052498B" w:rsidP="00C64C6C">
      <w:pPr>
        <w:numPr>
          <w:ilvl w:val="0"/>
          <w:numId w:val="22"/>
        </w:numPr>
        <w:spacing w:after="0" w:line="240" w:lineRule="auto"/>
        <w:contextualSpacing/>
        <w:jc w:val="both"/>
        <w:rPr>
          <w:rFonts w:ascii="Arial" w:hAnsi="Arial"/>
          <w:sz w:val="20"/>
          <w:szCs w:val="20"/>
        </w:rPr>
      </w:pPr>
      <w:r w:rsidRPr="0052498B">
        <w:rPr>
          <w:rFonts w:ascii="Arial" w:hAnsi="Arial"/>
          <w:sz w:val="20"/>
          <w:szCs w:val="20"/>
        </w:rPr>
        <w:t xml:space="preserve">Licencia por el uso, goce y/o aprovechamiento del subsuelo de las vías públicas con motivo del tendido de las instalaciones para la prestación de servicios de telecomunicaciones en cualquiera de sus modalidades. </w:t>
      </w:r>
    </w:p>
    <w:p w14:paraId="05ED9727" w14:textId="77777777" w:rsidR="0052498B" w:rsidRPr="0052498B" w:rsidRDefault="0052498B" w:rsidP="0052498B">
      <w:pPr>
        <w:spacing w:after="0" w:line="240" w:lineRule="auto"/>
        <w:rPr>
          <w:rFonts w:ascii="Arial" w:hAnsi="Arial"/>
          <w:sz w:val="20"/>
          <w:szCs w:val="20"/>
        </w:rPr>
      </w:pPr>
    </w:p>
    <w:p w14:paraId="06CC5AE2"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67.- </w:t>
      </w:r>
      <w:r w:rsidRPr="0052498B">
        <w:rPr>
          <w:rFonts w:ascii="Arial" w:hAnsi="Arial"/>
          <w:sz w:val="20"/>
          <w:szCs w:val="20"/>
        </w:rPr>
        <w:t>Son sujetos de los derechos a que se refiere la presente sección, las personas físicas o morales que soliciten y obtengan las licencias, permisos o autorizaciones a que se refiere el artículo anterior, o que realicen o hayan realizado por cuenta propia o ajena las mismas actividades referidas y que dan motivo al pago de derechos.</w:t>
      </w:r>
    </w:p>
    <w:p w14:paraId="68C74DEA" w14:textId="77777777" w:rsidR="0052498B" w:rsidRPr="0052498B" w:rsidRDefault="0052498B" w:rsidP="0052498B">
      <w:pPr>
        <w:spacing w:after="0" w:line="240" w:lineRule="auto"/>
        <w:rPr>
          <w:rFonts w:ascii="Arial" w:hAnsi="Arial"/>
          <w:sz w:val="20"/>
          <w:szCs w:val="20"/>
        </w:rPr>
      </w:pPr>
    </w:p>
    <w:p w14:paraId="4105049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68.- </w:t>
      </w:r>
      <w:r w:rsidRPr="0052498B">
        <w:rPr>
          <w:rFonts w:ascii="Arial" w:hAnsi="Arial"/>
          <w:sz w:val="20"/>
          <w:szCs w:val="20"/>
        </w:rPr>
        <w:t>Son responsables solidarios del pago de los derechos a que se refiere la presente sección:</w:t>
      </w:r>
    </w:p>
    <w:p w14:paraId="788DF4FC" w14:textId="77777777" w:rsidR="0052498B" w:rsidRPr="0052498B" w:rsidRDefault="0052498B" w:rsidP="0052498B">
      <w:pPr>
        <w:spacing w:after="0" w:line="240" w:lineRule="auto"/>
        <w:jc w:val="both"/>
        <w:rPr>
          <w:rFonts w:ascii="Arial" w:hAnsi="Arial"/>
          <w:b/>
          <w:bCs/>
          <w:sz w:val="20"/>
          <w:szCs w:val="20"/>
        </w:rPr>
      </w:pPr>
    </w:p>
    <w:p w14:paraId="78FC697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Tratándose de licencias, los propietarios o posesionarios de los inmuebles donde funcionen los establecimientos o donde se instalen los anuncios;</w:t>
      </w:r>
    </w:p>
    <w:p w14:paraId="06671F9A" w14:textId="77777777" w:rsidR="0052498B" w:rsidRPr="0052498B" w:rsidRDefault="0052498B" w:rsidP="0052498B">
      <w:pPr>
        <w:spacing w:after="0" w:line="240" w:lineRule="auto"/>
        <w:jc w:val="both"/>
        <w:rPr>
          <w:rFonts w:ascii="Arial" w:hAnsi="Arial"/>
          <w:b/>
          <w:bCs/>
          <w:sz w:val="20"/>
          <w:szCs w:val="20"/>
        </w:rPr>
      </w:pPr>
    </w:p>
    <w:p w14:paraId="3D3405E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 xml:space="preserve">Tratándose de los servicios que presta la Dirección de Desarrollo Urbano o la Dependencia Municipal que realice las funciones de regulación de uso del suelo o construcciones, los ingenieros, contratistas, arquitectos y/o encargados de la realización de las obras, y </w:t>
      </w:r>
    </w:p>
    <w:p w14:paraId="0FD42AAB" w14:textId="77777777" w:rsidR="0052498B" w:rsidRPr="0052498B" w:rsidRDefault="0052498B" w:rsidP="0052498B">
      <w:pPr>
        <w:spacing w:after="0" w:line="240" w:lineRule="auto"/>
        <w:jc w:val="both"/>
        <w:rPr>
          <w:rFonts w:ascii="Arial" w:hAnsi="Arial"/>
          <w:b/>
          <w:bCs/>
          <w:sz w:val="20"/>
          <w:szCs w:val="20"/>
        </w:rPr>
      </w:pPr>
    </w:p>
    <w:p w14:paraId="5975A63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Tratándose de espectáculos, los propietarios de los inmuebles en que éstos se llevan a cabo.</w:t>
      </w:r>
    </w:p>
    <w:p w14:paraId="1177038C" w14:textId="77777777" w:rsidR="0052498B" w:rsidRPr="0052498B" w:rsidRDefault="0052498B" w:rsidP="0052498B">
      <w:pPr>
        <w:spacing w:after="0" w:line="240" w:lineRule="auto"/>
        <w:rPr>
          <w:rFonts w:ascii="Arial" w:hAnsi="Arial"/>
          <w:sz w:val="20"/>
          <w:szCs w:val="20"/>
        </w:rPr>
      </w:pPr>
    </w:p>
    <w:p w14:paraId="1DCFCAB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69.- </w:t>
      </w:r>
      <w:r w:rsidRPr="0052498B">
        <w:rPr>
          <w:rFonts w:ascii="Arial" w:hAnsi="Arial"/>
          <w:sz w:val="20"/>
          <w:szCs w:val="20"/>
        </w:rPr>
        <w:t>Es base para el pago de los derechos a que se refiere la presente sección:</w:t>
      </w:r>
    </w:p>
    <w:p w14:paraId="47A13C9A" w14:textId="77777777" w:rsidR="0052498B" w:rsidRPr="0052498B" w:rsidRDefault="0052498B" w:rsidP="0052498B">
      <w:pPr>
        <w:spacing w:after="0" w:line="240" w:lineRule="auto"/>
        <w:jc w:val="both"/>
        <w:rPr>
          <w:rFonts w:ascii="Arial" w:hAnsi="Arial"/>
          <w:b/>
          <w:bCs/>
          <w:sz w:val="20"/>
          <w:szCs w:val="20"/>
        </w:rPr>
      </w:pPr>
    </w:p>
    <w:p w14:paraId="0F9EC38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 Podrán establecerse tarifas diferenciadas para el cobro de los derechos a los que se refiere esta fracción.</w:t>
      </w:r>
    </w:p>
    <w:p w14:paraId="58BFD4E1" w14:textId="77777777" w:rsidR="0052498B" w:rsidRPr="0052498B" w:rsidRDefault="0052498B" w:rsidP="0052498B">
      <w:pPr>
        <w:spacing w:after="0" w:line="240" w:lineRule="auto"/>
        <w:jc w:val="both"/>
        <w:rPr>
          <w:rFonts w:ascii="Arial" w:hAnsi="Arial"/>
          <w:b/>
          <w:bCs/>
          <w:sz w:val="20"/>
          <w:szCs w:val="20"/>
        </w:rPr>
      </w:pPr>
    </w:p>
    <w:p w14:paraId="5256967A"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Tratándose de los servicios que presta la Dirección de Desarrollo Urbano o la dependencia municipal que realice las funciones de regulación de uso del suelo o construcciones, serán:</w:t>
      </w:r>
    </w:p>
    <w:p w14:paraId="5ED79EE2" w14:textId="77777777" w:rsidR="0052498B" w:rsidRPr="0052498B" w:rsidRDefault="0052498B" w:rsidP="0052498B">
      <w:pPr>
        <w:spacing w:after="0" w:line="240" w:lineRule="auto"/>
        <w:jc w:val="both"/>
        <w:rPr>
          <w:rFonts w:ascii="Arial" w:hAnsi="Arial"/>
          <w:b/>
          <w:bCs/>
          <w:sz w:val="20"/>
          <w:szCs w:val="20"/>
        </w:rPr>
      </w:pPr>
    </w:p>
    <w:p w14:paraId="10F738C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 </w:t>
      </w:r>
      <w:r w:rsidRPr="0052498B">
        <w:rPr>
          <w:rFonts w:ascii="Arial" w:hAnsi="Arial"/>
          <w:sz w:val="20"/>
          <w:szCs w:val="20"/>
        </w:rPr>
        <w:t>El número de metros lineales;</w:t>
      </w:r>
    </w:p>
    <w:p w14:paraId="774989EC" w14:textId="77777777" w:rsidR="0052498B" w:rsidRPr="0052498B" w:rsidRDefault="0052498B" w:rsidP="0052498B">
      <w:pPr>
        <w:spacing w:after="0" w:line="240" w:lineRule="auto"/>
        <w:jc w:val="both"/>
        <w:rPr>
          <w:rFonts w:ascii="Arial" w:hAnsi="Arial"/>
          <w:b/>
          <w:bCs/>
          <w:sz w:val="20"/>
          <w:szCs w:val="20"/>
        </w:rPr>
      </w:pPr>
    </w:p>
    <w:p w14:paraId="5B3D10F4"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b) </w:t>
      </w:r>
      <w:r w:rsidRPr="0052498B">
        <w:rPr>
          <w:rFonts w:ascii="Arial" w:hAnsi="Arial"/>
          <w:sz w:val="20"/>
          <w:szCs w:val="20"/>
        </w:rPr>
        <w:t>El número de metros cuadrados;</w:t>
      </w:r>
    </w:p>
    <w:p w14:paraId="50C041F9" w14:textId="77777777" w:rsidR="0052498B" w:rsidRPr="0052498B" w:rsidRDefault="0052498B" w:rsidP="0052498B">
      <w:pPr>
        <w:spacing w:after="0" w:line="240" w:lineRule="auto"/>
        <w:jc w:val="both"/>
        <w:rPr>
          <w:rFonts w:ascii="Arial" w:hAnsi="Arial"/>
          <w:b/>
          <w:bCs/>
          <w:sz w:val="20"/>
          <w:szCs w:val="20"/>
        </w:rPr>
      </w:pPr>
    </w:p>
    <w:p w14:paraId="7AAFC56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c) </w:t>
      </w:r>
      <w:r w:rsidRPr="0052498B">
        <w:rPr>
          <w:rFonts w:ascii="Arial" w:hAnsi="Arial"/>
          <w:sz w:val="20"/>
          <w:szCs w:val="20"/>
        </w:rPr>
        <w:t>El número de metros cúbicos;</w:t>
      </w:r>
    </w:p>
    <w:p w14:paraId="4435A384" w14:textId="77777777" w:rsidR="0052498B" w:rsidRPr="0052498B" w:rsidRDefault="0052498B" w:rsidP="0052498B">
      <w:pPr>
        <w:spacing w:after="0" w:line="240" w:lineRule="auto"/>
        <w:jc w:val="both"/>
        <w:rPr>
          <w:rFonts w:ascii="Arial" w:hAnsi="Arial"/>
          <w:b/>
          <w:bCs/>
          <w:sz w:val="20"/>
          <w:szCs w:val="20"/>
        </w:rPr>
      </w:pPr>
    </w:p>
    <w:p w14:paraId="58CECC5A"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d) </w:t>
      </w:r>
      <w:r w:rsidRPr="0052498B">
        <w:rPr>
          <w:rFonts w:ascii="Arial" w:hAnsi="Arial"/>
          <w:sz w:val="20"/>
          <w:szCs w:val="20"/>
        </w:rPr>
        <w:t>El número de predios, departamentos o locales resultantes, y</w:t>
      </w:r>
    </w:p>
    <w:p w14:paraId="10828AE4" w14:textId="77777777" w:rsidR="0052498B" w:rsidRPr="0052498B" w:rsidRDefault="0052498B" w:rsidP="0052498B">
      <w:pPr>
        <w:spacing w:after="0" w:line="240" w:lineRule="auto"/>
        <w:jc w:val="both"/>
        <w:rPr>
          <w:rFonts w:ascii="Arial" w:hAnsi="Arial"/>
          <w:b/>
          <w:bCs/>
          <w:sz w:val="20"/>
          <w:szCs w:val="20"/>
        </w:rPr>
      </w:pPr>
    </w:p>
    <w:p w14:paraId="7B16F96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e) </w:t>
      </w:r>
      <w:r w:rsidRPr="0052498B">
        <w:rPr>
          <w:rFonts w:ascii="Arial" w:hAnsi="Arial"/>
          <w:sz w:val="20"/>
          <w:szCs w:val="20"/>
        </w:rPr>
        <w:t>El servicio prestado.</w:t>
      </w:r>
    </w:p>
    <w:p w14:paraId="3B6B0DE8" w14:textId="77777777" w:rsidR="0052498B" w:rsidRPr="0052498B" w:rsidRDefault="0052498B" w:rsidP="0052498B">
      <w:pPr>
        <w:spacing w:after="0" w:line="240" w:lineRule="auto"/>
        <w:jc w:val="both"/>
        <w:rPr>
          <w:rFonts w:ascii="Arial" w:hAnsi="Arial"/>
          <w:b/>
          <w:bCs/>
          <w:sz w:val="20"/>
          <w:szCs w:val="20"/>
        </w:rPr>
      </w:pPr>
    </w:p>
    <w:p w14:paraId="15015254"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 xml:space="preserve">En relación con el funcionamiento de establecimientos o locales comerciales o de servicios, el tipo de autorización, licencia, permiso o revalidación de estos, así como el número de días y horas, tratándose de permisos eventuales o de funcionamiento en horarios extraordinarios, y </w:t>
      </w:r>
    </w:p>
    <w:p w14:paraId="6EC01A35" w14:textId="77777777" w:rsidR="0052498B" w:rsidRPr="0052498B" w:rsidRDefault="0052498B" w:rsidP="0052498B">
      <w:pPr>
        <w:spacing w:after="0" w:line="240" w:lineRule="auto"/>
        <w:jc w:val="both"/>
        <w:rPr>
          <w:rFonts w:ascii="Arial" w:hAnsi="Arial"/>
          <w:b/>
          <w:bCs/>
          <w:sz w:val="20"/>
          <w:szCs w:val="20"/>
        </w:rPr>
      </w:pPr>
    </w:p>
    <w:p w14:paraId="5ABA5E3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Tratándose de licencias para anuncios, el metro cuadrado de superficie del anuncio;</w:t>
      </w:r>
    </w:p>
    <w:p w14:paraId="3ABD1A4E" w14:textId="77777777" w:rsidR="0052498B" w:rsidRPr="0052498B" w:rsidRDefault="0052498B" w:rsidP="0052498B">
      <w:pPr>
        <w:spacing w:after="0" w:line="240" w:lineRule="auto"/>
        <w:jc w:val="both"/>
        <w:rPr>
          <w:rFonts w:ascii="Arial" w:hAnsi="Arial"/>
          <w:sz w:val="20"/>
          <w:szCs w:val="20"/>
        </w:rPr>
      </w:pPr>
    </w:p>
    <w:p w14:paraId="03A6F044"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En el caso de las fracciones señaladas en este artículo, la autoridad municipal podrá determinar una cuota única por cada permiso otorgado, sin tomar en cuenta la base señalada en dichas fracciones.</w:t>
      </w:r>
    </w:p>
    <w:p w14:paraId="365C1095" w14:textId="77777777" w:rsidR="0052498B" w:rsidRPr="0052498B" w:rsidRDefault="0052498B" w:rsidP="0052498B">
      <w:pPr>
        <w:spacing w:after="0" w:line="240" w:lineRule="auto"/>
        <w:rPr>
          <w:rFonts w:ascii="Arial" w:hAnsi="Arial"/>
          <w:sz w:val="20"/>
          <w:szCs w:val="20"/>
        </w:rPr>
      </w:pPr>
    </w:p>
    <w:p w14:paraId="04F5009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70.- </w:t>
      </w:r>
      <w:r w:rsidRPr="0052498B">
        <w:rPr>
          <w:rFonts w:ascii="Arial" w:hAnsi="Arial"/>
          <w:sz w:val="20"/>
          <w:szCs w:val="20"/>
        </w:rPr>
        <w:t xml:space="preserve">Para efectos del pago de los derechos a que se refiere la fracción III del artículo 65 de esta Ley, las construcciones se clasificarán en: </w:t>
      </w:r>
    </w:p>
    <w:p w14:paraId="4624803D" w14:textId="77777777" w:rsidR="0052498B" w:rsidRPr="0052498B" w:rsidRDefault="0052498B" w:rsidP="0052498B">
      <w:pPr>
        <w:spacing w:after="0" w:line="240" w:lineRule="auto"/>
        <w:jc w:val="both"/>
        <w:rPr>
          <w:rFonts w:ascii="Arial" w:hAnsi="Arial"/>
          <w:b/>
          <w:sz w:val="20"/>
          <w:szCs w:val="20"/>
        </w:rPr>
      </w:pPr>
    </w:p>
    <w:p w14:paraId="015886C5" w14:textId="77777777" w:rsidR="0052498B" w:rsidRPr="0052498B" w:rsidRDefault="0052498B" w:rsidP="0052498B">
      <w:pPr>
        <w:spacing w:after="0" w:line="240" w:lineRule="auto"/>
        <w:jc w:val="both"/>
        <w:rPr>
          <w:rFonts w:ascii="Arial" w:hAnsi="Arial"/>
          <w:sz w:val="20"/>
          <w:szCs w:val="20"/>
        </w:rPr>
      </w:pPr>
      <w:r w:rsidRPr="0052498B">
        <w:rPr>
          <w:rFonts w:ascii="Arial" w:hAnsi="Arial"/>
          <w:b/>
          <w:sz w:val="20"/>
          <w:szCs w:val="20"/>
        </w:rPr>
        <w:t>I.-</w:t>
      </w:r>
      <w:r w:rsidRPr="0052498B">
        <w:rPr>
          <w:rFonts w:ascii="Arial" w:hAnsi="Arial"/>
          <w:sz w:val="20"/>
          <w:szCs w:val="20"/>
        </w:rPr>
        <w:t xml:space="preserve"> Dos tipos de construcciones:</w:t>
      </w:r>
    </w:p>
    <w:p w14:paraId="3C36E88B" w14:textId="77777777" w:rsidR="0052498B" w:rsidRPr="0052498B" w:rsidRDefault="0052498B" w:rsidP="0052498B">
      <w:pPr>
        <w:spacing w:after="0" w:line="240" w:lineRule="auto"/>
        <w:jc w:val="both"/>
        <w:rPr>
          <w:rFonts w:ascii="Arial" w:hAnsi="Arial"/>
          <w:b/>
          <w:bCs/>
          <w:sz w:val="20"/>
          <w:szCs w:val="20"/>
        </w:rPr>
      </w:pPr>
    </w:p>
    <w:p w14:paraId="2183E01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 Construcción Tipo A: </w:t>
      </w:r>
      <w:r w:rsidRPr="0052498B">
        <w:rPr>
          <w:rFonts w:ascii="Arial" w:hAnsi="Arial"/>
          <w:sz w:val="20"/>
          <w:szCs w:val="20"/>
        </w:rPr>
        <w:t>Es aquella construcción estructurada, cubierta con concreto armado o cualquier otro elemento especial, con excepción de las señaladas como tipo B, ó</w:t>
      </w:r>
    </w:p>
    <w:p w14:paraId="5B3864C9" w14:textId="77777777" w:rsidR="0052498B" w:rsidRPr="0052498B" w:rsidRDefault="0052498B" w:rsidP="0052498B">
      <w:pPr>
        <w:spacing w:after="0" w:line="240" w:lineRule="auto"/>
        <w:jc w:val="both"/>
        <w:rPr>
          <w:rFonts w:ascii="Arial" w:hAnsi="Arial"/>
          <w:b/>
          <w:bCs/>
          <w:sz w:val="20"/>
          <w:szCs w:val="20"/>
        </w:rPr>
      </w:pPr>
    </w:p>
    <w:p w14:paraId="1D7F671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b) Construcción tipo B: </w:t>
      </w:r>
      <w:r w:rsidRPr="0052498B">
        <w:rPr>
          <w:rFonts w:ascii="Arial" w:hAnsi="Arial"/>
          <w:sz w:val="20"/>
          <w:szCs w:val="20"/>
        </w:rPr>
        <w:t>Es aquella construcción estructurada cubierta de madera, cartón, paja, lámina metálica, lámina de fibra cemento o lámina de cartón.</w:t>
      </w:r>
    </w:p>
    <w:p w14:paraId="3BA27855" w14:textId="77777777" w:rsidR="0052498B" w:rsidRPr="0052498B" w:rsidRDefault="0052498B" w:rsidP="0052498B">
      <w:pPr>
        <w:spacing w:after="0" w:line="240" w:lineRule="auto"/>
        <w:jc w:val="both"/>
        <w:rPr>
          <w:rFonts w:ascii="Arial" w:hAnsi="Arial"/>
          <w:b/>
          <w:sz w:val="20"/>
          <w:szCs w:val="20"/>
        </w:rPr>
      </w:pPr>
    </w:p>
    <w:p w14:paraId="62EF1757" w14:textId="77777777" w:rsidR="0052498B" w:rsidRPr="0052498B" w:rsidRDefault="0052498B" w:rsidP="0052498B">
      <w:pPr>
        <w:spacing w:after="0" w:line="240" w:lineRule="auto"/>
        <w:jc w:val="both"/>
        <w:rPr>
          <w:rFonts w:ascii="Arial" w:hAnsi="Arial"/>
          <w:sz w:val="20"/>
          <w:szCs w:val="20"/>
        </w:rPr>
      </w:pPr>
      <w:r w:rsidRPr="0052498B">
        <w:rPr>
          <w:rFonts w:ascii="Arial" w:hAnsi="Arial"/>
          <w:b/>
          <w:sz w:val="20"/>
          <w:szCs w:val="20"/>
        </w:rPr>
        <w:t>II.-</w:t>
      </w:r>
      <w:r w:rsidRPr="0052498B">
        <w:rPr>
          <w:rFonts w:ascii="Arial" w:hAnsi="Arial"/>
          <w:sz w:val="20"/>
          <w:szCs w:val="20"/>
        </w:rPr>
        <w:t xml:space="preserve"> Los tipos de construcción señalados en la fracción anterior, podrán ser:</w:t>
      </w:r>
    </w:p>
    <w:p w14:paraId="095F42DE" w14:textId="77777777" w:rsidR="0052498B" w:rsidRPr="0052498B" w:rsidRDefault="0052498B" w:rsidP="0052498B">
      <w:pPr>
        <w:spacing w:after="0" w:line="240" w:lineRule="auto"/>
        <w:jc w:val="both"/>
        <w:rPr>
          <w:rFonts w:ascii="Arial" w:hAnsi="Arial"/>
          <w:b/>
          <w:bCs/>
          <w:sz w:val="20"/>
          <w:szCs w:val="20"/>
        </w:rPr>
      </w:pPr>
    </w:p>
    <w:p w14:paraId="2695057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 Clase 1: </w:t>
      </w:r>
      <w:r w:rsidRPr="0052498B">
        <w:rPr>
          <w:rFonts w:ascii="Arial" w:hAnsi="Arial"/>
          <w:sz w:val="20"/>
          <w:szCs w:val="20"/>
        </w:rPr>
        <w:t>Con construcción hasta de 60.00 metros cuadrados;</w:t>
      </w:r>
    </w:p>
    <w:p w14:paraId="3DFF25EE" w14:textId="77777777" w:rsidR="0052498B" w:rsidRPr="0052498B" w:rsidRDefault="0052498B" w:rsidP="0052498B">
      <w:pPr>
        <w:spacing w:after="0" w:line="240" w:lineRule="auto"/>
        <w:jc w:val="both"/>
        <w:rPr>
          <w:rFonts w:ascii="Arial" w:hAnsi="Arial"/>
          <w:b/>
          <w:bCs/>
          <w:sz w:val="20"/>
          <w:szCs w:val="20"/>
        </w:rPr>
      </w:pPr>
    </w:p>
    <w:p w14:paraId="005EFFC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b) Clase 2: </w:t>
      </w:r>
      <w:r w:rsidRPr="0052498B">
        <w:rPr>
          <w:rFonts w:ascii="Arial" w:hAnsi="Arial"/>
          <w:sz w:val="20"/>
          <w:szCs w:val="20"/>
        </w:rPr>
        <w:t>Con construcción desde 61.00 hasta 120.00 metros cuadrados;</w:t>
      </w:r>
    </w:p>
    <w:p w14:paraId="5787CA8A" w14:textId="77777777" w:rsidR="0052498B" w:rsidRPr="0052498B" w:rsidRDefault="0052498B" w:rsidP="0052498B">
      <w:pPr>
        <w:spacing w:after="0" w:line="240" w:lineRule="auto"/>
        <w:jc w:val="both"/>
        <w:rPr>
          <w:rFonts w:ascii="Arial" w:hAnsi="Arial"/>
          <w:b/>
          <w:bCs/>
          <w:sz w:val="20"/>
          <w:szCs w:val="20"/>
        </w:rPr>
      </w:pPr>
    </w:p>
    <w:p w14:paraId="0F71E80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c) Clase 3: </w:t>
      </w:r>
      <w:r w:rsidRPr="0052498B">
        <w:rPr>
          <w:rFonts w:ascii="Arial" w:hAnsi="Arial"/>
          <w:sz w:val="20"/>
          <w:szCs w:val="20"/>
        </w:rPr>
        <w:t>Con construcción desde 121.00 hasta 240.00 metros cuadrados, o</w:t>
      </w:r>
    </w:p>
    <w:p w14:paraId="1FDF18E1" w14:textId="77777777" w:rsidR="0052498B" w:rsidRPr="0052498B" w:rsidRDefault="0052498B" w:rsidP="0052498B">
      <w:pPr>
        <w:spacing w:after="0" w:line="240" w:lineRule="auto"/>
        <w:jc w:val="both"/>
        <w:rPr>
          <w:rFonts w:ascii="Arial" w:hAnsi="Arial"/>
          <w:b/>
          <w:bCs/>
          <w:sz w:val="20"/>
          <w:szCs w:val="20"/>
        </w:rPr>
      </w:pPr>
    </w:p>
    <w:p w14:paraId="4CCA3C64"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d) Clase 4: </w:t>
      </w:r>
      <w:r w:rsidRPr="0052498B">
        <w:rPr>
          <w:rFonts w:ascii="Arial" w:hAnsi="Arial"/>
          <w:sz w:val="20"/>
          <w:szCs w:val="20"/>
        </w:rPr>
        <w:t>Con construcción desde 241.00 metros cuadrados en adelante.</w:t>
      </w:r>
    </w:p>
    <w:p w14:paraId="057B9B34" w14:textId="77777777" w:rsidR="0052498B" w:rsidRPr="0052498B" w:rsidRDefault="0052498B" w:rsidP="0052498B">
      <w:pPr>
        <w:spacing w:after="0" w:line="240" w:lineRule="auto"/>
        <w:rPr>
          <w:rFonts w:ascii="Arial" w:hAnsi="Arial"/>
          <w:sz w:val="20"/>
          <w:szCs w:val="20"/>
        </w:rPr>
      </w:pPr>
    </w:p>
    <w:p w14:paraId="71FDC95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71.- </w:t>
      </w:r>
      <w:r w:rsidRPr="0052498B">
        <w:rPr>
          <w:rFonts w:ascii="Arial" w:hAnsi="Arial"/>
          <w:sz w:val="20"/>
          <w:szCs w:val="20"/>
        </w:rPr>
        <w:t>El pago de los derechos a que se refiere esta sección deberá cubrirse con anticipación al otorgamiento de las licencias o permisos referidos, con excepción de los que en su caso disponga la reglamentación correspondiente.</w:t>
      </w:r>
    </w:p>
    <w:p w14:paraId="302127CE" w14:textId="77777777" w:rsidR="0052498B" w:rsidRPr="0052498B" w:rsidRDefault="0052498B" w:rsidP="0052498B">
      <w:pPr>
        <w:spacing w:after="0" w:line="240" w:lineRule="auto"/>
        <w:rPr>
          <w:rFonts w:ascii="Arial" w:hAnsi="Arial"/>
          <w:sz w:val="20"/>
          <w:szCs w:val="20"/>
        </w:rPr>
      </w:pPr>
    </w:p>
    <w:p w14:paraId="0300DB96"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72.- </w:t>
      </w:r>
      <w:r w:rsidRPr="0052498B">
        <w:rPr>
          <w:rFonts w:ascii="Arial" w:eastAsia="Times New Roman" w:hAnsi="Arial"/>
          <w:sz w:val="20"/>
          <w:szCs w:val="20"/>
          <w:lang w:eastAsia="es-MX"/>
        </w:rPr>
        <w:t>En el otorgamiento de licencias de apertura para el funcionamiento de establecimientos o locales cuyos giros sean la venta de bebidas alcohólicas, se cobrará una cuota de acuerdo con la siguiente tarifa:</w:t>
      </w:r>
    </w:p>
    <w:p w14:paraId="52F4C37C"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52498B" w:rsidRPr="0052498B" w14:paraId="2B606662" w14:textId="77777777" w:rsidTr="00527CA1">
        <w:trPr>
          <w:trHeight w:val="20"/>
        </w:trPr>
        <w:tc>
          <w:tcPr>
            <w:tcW w:w="2500" w:type="pct"/>
          </w:tcPr>
          <w:p w14:paraId="12FC5C85"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lastRenderedPageBreak/>
              <w:t>GIRO</w:t>
            </w:r>
          </w:p>
        </w:tc>
        <w:tc>
          <w:tcPr>
            <w:tcW w:w="2500" w:type="pct"/>
          </w:tcPr>
          <w:p w14:paraId="76761715"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Cuota por Apertura</w:t>
            </w:r>
          </w:p>
        </w:tc>
      </w:tr>
      <w:tr w:rsidR="0052498B" w:rsidRPr="0052498B" w14:paraId="0F9763F8" w14:textId="77777777" w:rsidTr="00527CA1">
        <w:trPr>
          <w:trHeight w:val="20"/>
        </w:trPr>
        <w:tc>
          <w:tcPr>
            <w:tcW w:w="2500" w:type="pct"/>
          </w:tcPr>
          <w:p w14:paraId="2C448ADB"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 </w:t>
            </w:r>
            <w:r w:rsidRPr="0052498B">
              <w:rPr>
                <w:sz w:val="20"/>
                <w:szCs w:val="20"/>
                <w:lang w:eastAsia="es-MX"/>
              </w:rPr>
              <w:t>Licorería</w:t>
            </w:r>
          </w:p>
        </w:tc>
        <w:tc>
          <w:tcPr>
            <w:tcW w:w="2500" w:type="pct"/>
          </w:tcPr>
          <w:p w14:paraId="5C8FB173"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 xml:space="preserve"> $                                                              55,000.00</w:t>
            </w:r>
          </w:p>
        </w:tc>
      </w:tr>
      <w:tr w:rsidR="0052498B" w:rsidRPr="0052498B" w14:paraId="54C53C56" w14:textId="77777777" w:rsidTr="00527CA1">
        <w:trPr>
          <w:trHeight w:val="20"/>
        </w:trPr>
        <w:tc>
          <w:tcPr>
            <w:tcW w:w="2500" w:type="pct"/>
          </w:tcPr>
          <w:p w14:paraId="3DE2D6BE"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II.- </w:t>
            </w:r>
            <w:r w:rsidRPr="0052498B">
              <w:rPr>
                <w:sz w:val="20"/>
                <w:szCs w:val="20"/>
                <w:lang w:eastAsia="es-MX"/>
              </w:rPr>
              <w:t>Expendio de cerveza</w:t>
            </w:r>
          </w:p>
        </w:tc>
        <w:tc>
          <w:tcPr>
            <w:tcW w:w="2500" w:type="pct"/>
          </w:tcPr>
          <w:p w14:paraId="425512F6"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 xml:space="preserve"> $                                                              50,000.00</w:t>
            </w:r>
          </w:p>
        </w:tc>
      </w:tr>
      <w:tr w:rsidR="0052498B" w:rsidRPr="0052498B" w14:paraId="7D478C74" w14:textId="77777777" w:rsidTr="00527CA1">
        <w:trPr>
          <w:trHeight w:val="20"/>
        </w:trPr>
        <w:tc>
          <w:tcPr>
            <w:tcW w:w="2500" w:type="pct"/>
          </w:tcPr>
          <w:p w14:paraId="2DA88855"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III.- </w:t>
            </w:r>
            <w:r w:rsidRPr="0052498B">
              <w:rPr>
                <w:sz w:val="20"/>
                <w:szCs w:val="20"/>
                <w:lang w:eastAsia="es-MX"/>
              </w:rPr>
              <w:t>Tienda de autoservicio tipo A</w:t>
            </w:r>
          </w:p>
        </w:tc>
        <w:tc>
          <w:tcPr>
            <w:tcW w:w="2500" w:type="pct"/>
          </w:tcPr>
          <w:p w14:paraId="3582FD98"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 xml:space="preserve"> $                                                              65,000.00</w:t>
            </w:r>
          </w:p>
        </w:tc>
      </w:tr>
      <w:tr w:rsidR="0052498B" w:rsidRPr="0052498B" w14:paraId="145B6C20" w14:textId="77777777" w:rsidTr="00527CA1">
        <w:trPr>
          <w:trHeight w:val="20"/>
        </w:trPr>
        <w:tc>
          <w:tcPr>
            <w:tcW w:w="2500" w:type="pct"/>
          </w:tcPr>
          <w:p w14:paraId="3CE42EFC"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IV.- </w:t>
            </w:r>
            <w:r w:rsidRPr="0052498B">
              <w:rPr>
                <w:sz w:val="20"/>
                <w:szCs w:val="20"/>
                <w:lang w:eastAsia="es-MX"/>
              </w:rPr>
              <w:t>Tienda de autoservicio tipo B</w:t>
            </w:r>
          </w:p>
        </w:tc>
        <w:tc>
          <w:tcPr>
            <w:tcW w:w="2500" w:type="pct"/>
          </w:tcPr>
          <w:p w14:paraId="18EB424E"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 xml:space="preserve"> $                                                              58,000.00</w:t>
            </w:r>
          </w:p>
        </w:tc>
      </w:tr>
      <w:tr w:rsidR="0052498B" w:rsidRPr="0052498B" w14:paraId="25A06765" w14:textId="77777777" w:rsidTr="00527CA1">
        <w:trPr>
          <w:trHeight w:val="20"/>
        </w:trPr>
        <w:tc>
          <w:tcPr>
            <w:tcW w:w="2500" w:type="pct"/>
          </w:tcPr>
          <w:p w14:paraId="124FCD89"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V.- </w:t>
            </w:r>
            <w:r w:rsidRPr="0052498B">
              <w:rPr>
                <w:sz w:val="20"/>
                <w:szCs w:val="20"/>
                <w:lang w:eastAsia="es-MX"/>
              </w:rPr>
              <w:t>Hoteles con Restaurantes</w:t>
            </w:r>
          </w:p>
        </w:tc>
        <w:tc>
          <w:tcPr>
            <w:tcW w:w="2500" w:type="pct"/>
          </w:tcPr>
          <w:p w14:paraId="1A8CC64E"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 xml:space="preserve"> $                                                              40,000.00</w:t>
            </w:r>
          </w:p>
        </w:tc>
      </w:tr>
      <w:tr w:rsidR="0052498B" w:rsidRPr="0052498B" w14:paraId="36838F0F" w14:textId="77777777" w:rsidTr="00527CA1">
        <w:trPr>
          <w:trHeight w:val="20"/>
        </w:trPr>
        <w:tc>
          <w:tcPr>
            <w:tcW w:w="2500" w:type="pct"/>
          </w:tcPr>
          <w:p w14:paraId="15AB44FE"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VI.- </w:t>
            </w:r>
            <w:r w:rsidRPr="0052498B">
              <w:rPr>
                <w:sz w:val="20"/>
                <w:szCs w:val="20"/>
                <w:lang w:eastAsia="es-MX"/>
              </w:rPr>
              <w:t>Bares</w:t>
            </w:r>
          </w:p>
        </w:tc>
        <w:tc>
          <w:tcPr>
            <w:tcW w:w="2500" w:type="pct"/>
          </w:tcPr>
          <w:p w14:paraId="668279B2"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 xml:space="preserve"> $                                                              30,000.00</w:t>
            </w:r>
          </w:p>
        </w:tc>
      </w:tr>
      <w:tr w:rsidR="0052498B" w:rsidRPr="0052498B" w14:paraId="535C3231" w14:textId="77777777" w:rsidTr="00527CA1">
        <w:trPr>
          <w:trHeight w:val="20"/>
        </w:trPr>
        <w:tc>
          <w:tcPr>
            <w:tcW w:w="2500" w:type="pct"/>
          </w:tcPr>
          <w:p w14:paraId="701413C7"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VII.- </w:t>
            </w:r>
            <w:r w:rsidRPr="0052498B">
              <w:rPr>
                <w:sz w:val="20"/>
                <w:szCs w:val="20"/>
                <w:lang w:eastAsia="es-MX"/>
              </w:rPr>
              <w:t>Restaurantes de lujo</w:t>
            </w:r>
          </w:p>
        </w:tc>
        <w:tc>
          <w:tcPr>
            <w:tcW w:w="2500" w:type="pct"/>
          </w:tcPr>
          <w:p w14:paraId="4D47B79F"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 xml:space="preserve"> $                                                              45,000.00</w:t>
            </w:r>
          </w:p>
        </w:tc>
      </w:tr>
      <w:tr w:rsidR="0052498B" w:rsidRPr="0052498B" w14:paraId="4BC87090" w14:textId="77777777" w:rsidTr="00527CA1">
        <w:trPr>
          <w:trHeight w:val="20"/>
        </w:trPr>
        <w:tc>
          <w:tcPr>
            <w:tcW w:w="2500" w:type="pct"/>
          </w:tcPr>
          <w:p w14:paraId="12FE5D11"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VIII.- </w:t>
            </w:r>
            <w:r w:rsidRPr="0052498B">
              <w:rPr>
                <w:sz w:val="20"/>
                <w:szCs w:val="20"/>
                <w:lang w:eastAsia="es-MX"/>
              </w:rPr>
              <w:t>Restaurantes</w:t>
            </w:r>
          </w:p>
        </w:tc>
        <w:tc>
          <w:tcPr>
            <w:tcW w:w="2500" w:type="pct"/>
          </w:tcPr>
          <w:p w14:paraId="434511CB"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 xml:space="preserve"> $                                                              20,000.00</w:t>
            </w:r>
          </w:p>
        </w:tc>
      </w:tr>
    </w:tbl>
    <w:p w14:paraId="639319A7"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1D4C179A"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73.- </w:t>
      </w:r>
      <w:r w:rsidRPr="0052498B">
        <w:rPr>
          <w:rFonts w:ascii="Arial" w:eastAsia="Times New Roman" w:hAnsi="Arial"/>
          <w:sz w:val="20"/>
          <w:szCs w:val="20"/>
          <w:lang w:eastAsia="es-MX"/>
        </w:rPr>
        <w:t>A los permisos eventuales para el funcionamiento de establecimientos o locales (semi fijos o ambulantes) que pretendan comercializar con la venta de bebidas alcohólicas, se les aplicará la tarifa diaria que a continuación se señala:</w:t>
      </w:r>
    </w:p>
    <w:p w14:paraId="0B32330F"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52498B" w:rsidRPr="0052498B" w14:paraId="043DD4BA" w14:textId="77777777" w:rsidTr="00527CA1">
        <w:trPr>
          <w:trHeight w:val="20"/>
        </w:trPr>
        <w:tc>
          <w:tcPr>
            <w:tcW w:w="2500" w:type="pct"/>
          </w:tcPr>
          <w:p w14:paraId="1FDD7E33"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GIRO</w:t>
            </w:r>
          </w:p>
        </w:tc>
        <w:tc>
          <w:tcPr>
            <w:tcW w:w="2500" w:type="pct"/>
          </w:tcPr>
          <w:p w14:paraId="0F3F2367"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Cuota fija</w:t>
            </w:r>
          </w:p>
        </w:tc>
      </w:tr>
      <w:tr w:rsidR="0052498B" w:rsidRPr="0052498B" w14:paraId="2DCAC715" w14:textId="77777777" w:rsidTr="00527CA1">
        <w:trPr>
          <w:trHeight w:val="20"/>
        </w:trPr>
        <w:tc>
          <w:tcPr>
            <w:tcW w:w="2500" w:type="pct"/>
          </w:tcPr>
          <w:p w14:paraId="5316A0C9"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 </w:t>
            </w:r>
            <w:r w:rsidRPr="0052498B">
              <w:rPr>
                <w:sz w:val="20"/>
                <w:szCs w:val="20"/>
                <w:lang w:eastAsia="es-MX"/>
              </w:rPr>
              <w:t>Expendio de cerveza</w:t>
            </w:r>
          </w:p>
        </w:tc>
        <w:tc>
          <w:tcPr>
            <w:tcW w:w="2500" w:type="pct"/>
          </w:tcPr>
          <w:p w14:paraId="26232839"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 xml:space="preserve"> $                                                                1,500.00</w:t>
            </w:r>
          </w:p>
        </w:tc>
      </w:tr>
      <w:tr w:rsidR="0052498B" w:rsidRPr="0052498B" w14:paraId="5A4894F3" w14:textId="77777777" w:rsidTr="00527CA1">
        <w:trPr>
          <w:trHeight w:val="20"/>
        </w:trPr>
        <w:tc>
          <w:tcPr>
            <w:tcW w:w="2500" w:type="pct"/>
          </w:tcPr>
          <w:p w14:paraId="57444931"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II.- </w:t>
            </w:r>
            <w:r w:rsidRPr="0052498B">
              <w:rPr>
                <w:sz w:val="20"/>
                <w:szCs w:val="20"/>
                <w:lang w:eastAsia="es-MX"/>
              </w:rPr>
              <w:t>Súper Mercados y tiendas de autoservicio</w:t>
            </w:r>
          </w:p>
        </w:tc>
        <w:tc>
          <w:tcPr>
            <w:tcW w:w="2500" w:type="pct"/>
          </w:tcPr>
          <w:p w14:paraId="71B8D176"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 xml:space="preserve"> $                                                              15,000.00</w:t>
            </w:r>
          </w:p>
        </w:tc>
      </w:tr>
      <w:tr w:rsidR="0052498B" w:rsidRPr="0052498B" w14:paraId="150A94B1" w14:textId="77777777" w:rsidTr="00527CA1">
        <w:trPr>
          <w:trHeight w:val="20"/>
        </w:trPr>
        <w:tc>
          <w:tcPr>
            <w:tcW w:w="2500" w:type="pct"/>
          </w:tcPr>
          <w:p w14:paraId="2D871C80" w14:textId="77777777" w:rsidR="0052498B" w:rsidRPr="0052498B" w:rsidRDefault="0052498B" w:rsidP="0052498B">
            <w:pPr>
              <w:adjustRightInd w:val="0"/>
              <w:spacing w:after="0" w:line="240" w:lineRule="auto"/>
              <w:jc w:val="both"/>
              <w:rPr>
                <w:sz w:val="20"/>
                <w:szCs w:val="20"/>
                <w:lang w:eastAsia="es-MX"/>
              </w:rPr>
            </w:pPr>
            <w:r w:rsidRPr="0052498B">
              <w:rPr>
                <w:b/>
                <w:sz w:val="20"/>
                <w:szCs w:val="20"/>
                <w:lang w:eastAsia="es-MX"/>
              </w:rPr>
              <w:t xml:space="preserve">III.- </w:t>
            </w:r>
            <w:r w:rsidRPr="0052498B">
              <w:rPr>
                <w:sz w:val="20"/>
                <w:szCs w:val="20"/>
                <w:lang w:eastAsia="es-MX"/>
              </w:rPr>
              <w:t>Ambulantes y Semi ambulantes</w:t>
            </w:r>
          </w:p>
        </w:tc>
        <w:tc>
          <w:tcPr>
            <w:tcW w:w="2500" w:type="pct"/>
          </w:tcPr>
          <w:p w14:paraId="335D1565"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 xml:space="preserve"> $                                                                   500.00</w:t>
            </w:r>
          </w:p>
        </w:tc>
      </w:tr>
    </w:tbl>
    <w:p w14:paraId="51F70B56"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0D7AD58F" w14:textId="77777777" w:rsidR="0052498B" w:rsidRPr="0052498B" w:rsidRDefault="0052498B" w:rsidP="0052498B">
      <w:pPr>
        <w:spacing w:after="0" w:line="240" w:lineRule="auto"/>
        <w:jc w:val="center"/>
        <w:rPr>
          <w:rFonts w:ascii="Arial" w:hAnsi="Arial"/>
          <w:b/>
          <w:sz w:val="20"/>
          <w:szCs w:val="20"/>
        </w:rPr>
      </w:pPr>
      <w:r w:rsidRPr="0052498B">
        <w:rPr>
          <w:rFonts w:ascii="Arial" w:hAnsi="Arial"/>
          <w:b/>
          <w:sz w:val="20"/>
          <w:szCs w:val="20"/>
        </w:rPr>
        <w:t>Horario Extraordinario</w:t>
      </w:r>
    </w:p>
    <w:p w14:paraId="3C5F9755" w14:textId="77777777" w:rsidR="0052498B" w:rsidRPr="0052498B" w:rsidRDefault="0052498B" w:rsidP="0052498B">
      <w:pPr>
        <w:widowControl w:val="0"/>
        <w:autoSpaceDE w:val="0"/>
        <w:autoSpaceDN w:val="0"/>
        <w:adjustRightInd w:val="0"/>
        <w:spacing w:after="0" w:line="240" w:lineRule="auto"/>
        <w:rPr>
          <w:rFonts w:ascii="Arial" w:eastAsia="Times New Roman" w:hAnsi="Arial"/>
          <w:b/>
          <w:sz w:val="20"/>
          <w:szCs w:val="20"/>
          <w:lang w:eastAsia="es-MX"/>
        </w:rPr>
      </w:pPr>
    </w:p>
    <w:p w14:paraId="3A3D5D30"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Respecto al horario extraordinario relacionado con la venta de bebidas alcohólicas será por cada hora diaria la tarifa de 1.5 UMA por hora.</w:t>
      </w:r>
    </w:p>
    <w:p w14:paraId="5F2CD4F3"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55F2584D"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74.- </w:t>
      </w:r>
      <w:r w:rsidRPr="0052498B">
        <w:rPr>
          <w:rFonts w:ascii="Arial" w:eastAsia="Times New Roman" w:hAnsi="Arial"/>
          <w:sz w:val="20"/>
          <w:szCs w:val="20"/>
          <w:lang w:eastAsia="es-MX"/>
        </w:rPr>
        <w:t>Para el otorgamiento de permisos de funcionamiento de establecimientos o locales cuyos giros sean la prestación de servicios que incluyan el expendio de bebidas alcohólicas, se aplicará la tarifa anual que se relaciona a continuación:</w:t>
      </w:r>
    </w:p>
    <w:p w14:paraId="4D325CA3"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52498B" w:rsidRPr="0052498B" w14:paraId="409AF8E5" w14:textId="77777777" w:rsidTr="00527CA1">
        <w:trPr>
          <w:trHeight w:val="20"/>
        </w:trPr>
        <w:tc>
          <w:tcPr>
            <w:tcW w:w="2500" w:type="pct"/>
          </w:tcPr>
          <w:p w14:paraId="2018AAD0"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GIRO</w:t>
            </w:r>
          </w:p>
        </w:tc>
        <w:tc>
          <w:tcPr>
            <w:tcW w:w="2500" w:type="pct"/>
          </w:tcPr>
          <w:p w14:paraId="6D5DBFFB"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Cuota fija anualizada en la Unidad de Medida y Actualización</w:t>
            </w:r>
          </w:p>
        </w:tc>
      </w:tr>
      <w:tr w:rsidR="0052498B" w:rsidRPr="0052498B" w14:paraId="4B91AB26" w14:textId="77777777" w:rsidTr="00527CA1">
        <w:trPr>
          <w:trHeight w:val="20"/>
        </w:trPr>
        <w:tc>
          <w:tcPr>
            <w:tcW w:w="2500" w:type="pct"/>
          </w:tcPr>
          <w:p w14:paraId="144B34A6"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 </w:t>
            </w:r>
            <w:r w:rsidRPr="0052498B">
              <w:rPr>
                <w:sz w:val="20"/>
                <w:szCs w:val="20"/>
                <w:lang w:eastAsia="es-MX"/>
              </w:rPr>
              <w:t>Hoteles con Restaurantes</w:t>
            </w:r>
          </w:p>
        </w:tc>
        <w:tc>
          <w:tcPr>
            <w:tcW w:w="2500" w:type="pct"/>
          </w:tcPr>
          <w:p w14:paraId="242F7469"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1000</w:t>
            </w:r>
          </w:p>
        </w:tc>
      </w:tr>
      <w:tr w:rsidR="0052498B" w:rsidRPr="0052498B" w14:paraId="3700B560" w14:textId="77777777" w:rsidTr="00527CA1">
        <w:trPr>
          <w:trHeight w:val="20"/>
        </w:trPr>
        <w:tc>
          <w:tcPr>
            <w:tcW w:w="2500" w:type="pct"/>
          </w:tcPr>
          <w:p w14:paraId="2E5FA3D4"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II.- </w:t>
            </w:r>
            <w:r w:rsidRPr="0052498B">
              <w:rPr>
                <w:sz w:val="20"/>
                <w:szCs w:val="20"/>
                <w:lang w:eastAsia="es-MX"/>
              </w:rPr>
              <w:t>Bares</w:t>
            </w:r>
          </w:p>
        </w:tc>
        <w:tc>
          <w:tcPr>
            <w:tcW w:w="2500" w:type="pct"/>
          </w:tcPr>
          <w:p w14:paraId="261CB962"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xml:space="preserve"> 600</w:t>
            </w:r>
          </w:p>
        </w:tc>
      </w:tr>
      <w:tr w:rsidR="0052498B" w:rsidRPr="0052498B" w14:paraId="320A5346" w14:textId="77777777" w:rsidTr="00527CA1">
        <w:trPr>
          <w:trHeight w:val="20"/>
        </w:trPr>
        <w:tc>
          <w:tcPr>
            <w:tcW w:w="2500" w:type="pct"/>
          </w:tcPr>
          <w:p w14:paraId="313AF65F"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III.- </w:t>
            </w:r>
            <w:r w:rsidRPr="0052498B">
              <w:rPr>
                <w:sz w:val="20"/>
                <w:szCs w:val="20"/>
                <w:lang w:eastAsia="es-MX"/>
              </w:rPr>
              <w:t>Restaurantes de lujo</w:t>
            </w:r>
          </w:p>
        </w:tc>
        <w:tc>
          <w:tcPr>
            <w:tcW w:w="2500" w:type="pct"/>
          </w:tcPr>
          <w:p w14:paraId="3E0A73D4"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xml:space="preserve"> 800</w:t>
            </w:r>
          </w:p>
        </w:tc>
      </w:tr>
      <w:tr w:rsidR="0052498B" w:rsidRPr="0052498B" w14:paraId="75879E97" w14:textId="77777777" w:rsidTr="00527CA1">
        <w:trPr>
          <w:trHeight w:val="20"/>
        </w:trPr>
        <w:tc>
          <w:tcPr>
            <w:tcW w:w="2500" w:type="pct"/>
          </w:tcPr>
          <w:p w14:paraId="5129744D"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IV.- </w:t>
            </w:r>
            <w:r w:rsidRPr="0052498B">
              <w:rPr>
                <w:sz w:val="20"/>
                <w:szCs w:val="20"/>
                <w:lang w:eastAsia="es-MX"/>
              </w:rPr>
              <w:t>Restaurantes</w:t>
            </w:r>
          </w:p>
        </w:tc>
        <w:tc>
          <w:tcPr>
            <w:tcW w:w="2500" w:type="pct"/>
          </w:tcPr>
          <w:p w14:paraId="3E5F9FF0"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xml:space="preserve"> 200</w:t>
            </w:r>
          </w:p>
        </w:tc>
      </w:tr>
    </w:tbl>
    <w:p w14:paraId="6EDBEFFA"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06924408"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75.- </w:t>
      </w:r>
      <w:r w:rsidRPr="0052498B">
        <w:rPr>
          <w:rFonts w:ascii="Arial" w:eastAsia="Times New Roman" w:hAnsi="Arial"/>
          <w:sz w:val="20"/>
          <w:szCs w:val="20"/>
          <w:lang w:eastAsia="es-MX"/>
        </w:rPr>
        <w:t>Para el otorgamiento de permisos eventuales de funcionamiento para establecimientos o locales (semi fijos o ambulantes) cuyos giros sean la prestación de servicios que incluyan el expendio de bebidas alcohólicas, se aplicarán las tarifas que se relacionan a continuación:</w:t>
      </w:r>
    </w:p>
    <w:p w14:paraId="3448A446"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52498B" w:rsidRPr="0052498B" w14:paraId="1DE6D36A" w14:textId="77777777" w:rsidTr="00527CA1">
        <w:trPr>
          <w:trHeight w:val="20"/>
        </w:trPr>
        <w:tc>
          <w:tcPr>
            <w:tcW w:w="2500" w:type="pct"/>
          </w:tcPr>
          <w:p w14:paraId="61D2E233"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GIRO</w:t>
            </w:r>
          </w:p>
        </w:tc>
        <w:tc>
          <w:tcPr>
            <w:tcW w:w="2500" w:type="pct"/>
          </w:tcPr>
          <w:p w14:paraId="723CB762"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Cuota fija diaria en la Unidad de Medida y</w:t>
            </w:r>
          </w:p>
          <w:p w14:paraId="1E542A48"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Actualización</w:t>
            </w:r>
          </w:p>
        </w:tc>
      </w:tr>
      <w:tr w:rsidR="0052498B" w:rsidRPr="0052498B" w14:paraId="229E3F4C" w14:textId="77777777" w:rsidTr="00527CA1">
        <w:trPr>
          <w:trHeight w:val="20"/>
        </w:trPr>
        <w:tc>
          <w:tcPr>
            <w:tcW w:w="2500" w:type="pct"/>
          </w:tcPr>
          <w:p w14:paraId="3B495962"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 </w:t>
            </w:r>
            <w:r w:rsidRPr="0052498B">
              <w:rPr>
                <w:sz w:val="20"/>
                <w:szCs w:val="20"/>
                <w:lang w:eastAsia="es-MX"/>
              </w:rPr>
              <w:t>Bares</w:t>
            </w:r>
          </w:p>
        </w:tc>
        <w:tc>
          <w:tcPr>
            <w:tcW w:w="2500" w:type="pct"/>
          </w:tcPr>
          <w:p w14:paraId="07F6D035" w14:textId="77777777" w:rsidR="0052498B" w:rsidRPr="0052498B" w:rsidRDefault="0052498B" w:rsidP="0052498B">
            <w:pPr>
              <w:adjustRightInd w:val="0"/>
              <w:spacing w:after="0" w:line="240" w:lineRule="auto"/>
              <w:jc w:val="right"/>
              <w:rPr>
                <w:sz w:val="20"/>
                <w:szCs w:val="20"/>
                <w:lang w:eastAsia="es-MX"/>
              </w:rPr>
            </w:pPr>
            <w:r w:rsidRPr="0052498B">
              <w:rPr>
                <w:sz w:val="20"/>
                <w:szCs w:val="20"/>
                <w:lang w:eastAsia="es-MX"/>
              </w:rPr>
              <w:t>500</w:t>
            </w:r>
          </w:p>
        </w:tc>
      </w:tr>
      <w:tr w:rsidR="0052498B" w:rsidRPr="0052498B" w14:paraId="279F87D8" w14:textId="77777777" w:rsidTr="00527CA1">
        <w:trPr>
          <w:trHeight w:val="20"/>
        </w:trPr>
        <w:tc>
          <w:tcPr>
            <w:tcW w:w="2500" w:type="pct"/>
          </w:tcPr>
          <w:p w14:paraId="2BEF095F"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II.- </w:t>
            </w:r>
            <w:r w:rsidRPr="0052498B">
              <w:rPr>
                <w:sz w:val="20"/>
                <w:szCs w:val="20"/>
                <w:lang w:eastAsia="es-MX"/>
              </w:rPr>
              <w:t>Discotecas</w:t>
            </w:r>
          </w:p>
        </w:tc>
        <w:tc>
          <w:tcPr>
            <w:tcW w:w="2500" w:type="pct"/>
          </w:tcPr>
          <w:p w14:paraId="0C475549" w14:textId="77777777" w:rsidR="0052498B" w:rsidRPr="0052498B" w:rsidRDefault="0052498B" w:rsidP="0052498B">
            <w:pPr>
              <w:adjustRightInd w:val="0"/>
              <w:spacing w:after="0" w:line="240" w:lineRule="auto"/>
              <w:jc w:val="right"/>
              <w:rPr>
                <w:sz w:val="20"/>
                <w:szCs w:val="20"/>
                <w:lang w:eastAsia="es-MX"/>
              </w:rPr>
            </w:pPr>
            <w:r w:rsidRPr="0052498B">
              <w:rPr>
                <w:sz w:val="20"/>
                <w:szCs w:val="20"/>
                <w:lang w:eastAsia="es-MX"/>
              </w:rPr>
              <w:t>1,000</w:t>
            </w:r>
          </w:p>
        </w:tc>
      </w:tr>
    </w:tbl>
    <w:p w14:paraId="2E2B3765"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4AF8F3EF"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76.- </w:t>
      </w:r>
      <w:r w:rsidRPr="0052498B">
        <w:rPr>
          <w:rFonts w:ascii="Arial" w:eastAsia="Times New Roman" w:hAnsi="Arial"/>
          <w:sz w:val="20"/>
          <w:szCs w:val="20"/>
          <w:lang w:eastAsia="es-MX"/>
        </w:rPr>
        <w:t>Por el otorgamiento de la revalidación anual de licencias para el funcionamiento de los establecimientos que se relacionan en el presente capítulo, se pagarán las cantidades siguientes:</w:t>
      </w:r>
    </w:p>
    <w:p w14:paraId="4BB2F449"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2B5273E8"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52498B" w:rsidRPr="0052498B" w14:paraId="4EE47267" w14:textId="77777777" w:rsidTr="00527CA1">
        <w:trPr>
          <w:trHeight w:val="20"/>
        </w:trPr>
        <w:tc>
          <w:tcPr>
            <w:tcW w:w="2500" w:type="pct"/>
          </w:tcPr>
          <w:p w14:paraId="15354787"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GIRO</w:t>
            </w:r>
          </w:p>
        </w:tc>
        <w:tc>
          <w:tcPr>
            <w:tcW w:w="2500" w:type="pct"/>
          </w:tcPr>
          <w:p w14:paraId="3805BB05"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Cuota fija anualizada en pesos $</w:t>
            </w:r>
          </w:p>
        </w:tc>
      </w:tr>
      <w:tr w:rsidR="0052498B" w:rsidRPr="0052498B" w14:paraId="1A561AAA" w14:textId="77777777" w:rsidTr="00527CA1">
        <w:trPr>
          <w:trHeight w:val="20"/>
        </w:trPr>
        <w:tc>
          <w:tcPr>
            <w:tcW w:w="2500" w:type="pct"/>
          </w:tcPr>
          <w:p w14:paraId="2D05AD1D"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 </w:t>
            </w:r>
            <w:r w:rsidRPr="0052498B">
              <w:rPr>
                <w:sz w:val="20"/>
                <w:szCs w:val="20"/>
                <w:lang w:eastAsia="es-MX"/>
              </w:rPr>
              <w:t>Licorería</w:t>
            </w:r>
          </w:p>
        </w:tc>
        <w:tc>
          <w:tcPr>
            <w:tcW w:w="2500" w:type="pct"/>
          </w:tcPr>
          <w:p w14:paraId="4DCF0741" w14:textId="77777777" w:rsidR="0052498B" w:rsidRPr="0052498B" w:rsidRDefault="0052498B" w:rsidP="0052498B">
            <w:pPr>
              <w:tabs>
                <w:tab w:val="left" w:pos="849"/>
              </w:tabs>
              <w:adjustRightInd w:val="0"/>
              <w:spacing w:after="0" w:line="240" w:lineRule="auto"/>
              <w:rPr>
                <w:sz w:val="20"/>
                <w:szCs w:val="20"/>
                <w:lang w:eastAsia="es-MX"/>
              </w:rPr>
            </w:pPr>
            <w:r w:rsidRPr="0052498B">
              <w:rPr>
                <w:sz w:val="20"/>
                <w:szCs w:val="20"/>
                <w:lang w:eastAsia="es-MX"/>
              </w:rPr>
              <w:t xml:space="preserve"> $                                                        27,500.00</w:t>
            </w:r>
          </w:p>
        </w:tc>
      </w:tr>
      <w:tr w:rsidR="0052498B" w:rsidRPr="0052498B" w14:paraId="2361F2DB" w14:textId="77777777" w:rsidTr="00527CA1">
        <w:trPr>
          <w:trHeight w:val="20"/>
        </w:trPr>
        <w:tc>
          <w:tcPr>
            <w:tcW w:w="2500" w:type="pct"/>
          </w:tcPr>
          <w:p w14:paraId="74499B42"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II.- </w:t>
            </w:r>
            <w:r w:rsidRPr="0052498B">
              <w:rPr>
                <w:sz w:val="20"/>
                <w:szCs w:val="20"/>
                <w:lang w:eastAsia="es-MX"/>
              </w:rPr>
              <w:t>Expendio de cerveza</w:t>
            </w:r>
          </w:p>
        </w:tc>
        <w:tc>
          <w:tcPr>
            <w:tcW w:w="2500" w:type="pct"/>
          </w:tcPr>
          <w:p w14:paraId="46D63953" w14:textId="77777777" w:rsidR="0052498B" w:rsidRPr="0052498B" w:rsidRDefault="0052498B" w:rsidP="0052498B">
            <w:pPr>
              <w:tabs>
                <w:tab w:val="left" w:pos="849"/>
              </w:tabs>
              <w:adjustRightInd w:val="0"/>
              <w:spacing w:after="0" w:line="240" w:lineRule="auto"/>
              <w:rPr>
                <w:sz w:val="20"/>
                <w:szCs w:val="20"/>
                <w:lang w:eastAsia="es-MX"/>
              </w:rPr>
            </w:pPr>
            <w:r w:rsidRPr="0052498B">
              <w:rPr>
                <w:sz w:val="20"/>
                <w:szCs w:val="20"/>
                <w:lang w:eastAsia="es-MX"/>
              </w:rPr>
              <w:t xml:space="preserve"> $                                                        37,500.00</w:t>
            </w:r>
          </w:p>
        </w:tc>
      </w:tr>
      <w:tr w:rsidR="0052498B" w:rsidRPr="0052498B" w14:paraId="135CE5CA" w14:textId="77777777" w:rsidTr="00527CA1">
        <w:trPr>
          <w:trHeight w:val="20"/>
        </w:trPr>
        <w:tc>
          <w:tcPr>
            <w:tcW w:w="2500" w:type="pct"/>
          </w:tcPr>
          <w:p w14:paraId="7FAE7CE4"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III.- </w:t>
            </w:r>
            <w:r w:rsidRPr="0052498B">
              <w:rPr>
                <w:sz w:val="20"/>
                <w:szCs w:val="20"/>
                <w:lang w:eastAsia="es-MX"/>
              </w:rPr>
              <w:t>Tienda de autoservicio tipo A</w:t>
            </w:r>
          </w:p>
        </w:tc>
        <w:tc>
          <w:tcPr>
            <w:tcW w:w="2500" w:type="pct"/>
          </w:tcPr>
          <w:p w14:paraId="63FA4604" w14:textId="77777777" w:rsidR="0052498B" w:rsidRPr="0052498B" w:rsidRDefault="0052498B" w:rsidP="0052498B">
            <w:pPr>
              <w:tabs>
                <w:tab w:val="left" w:pos="849"/>
              </w:tabs>
              <w:adjustRightInd w:val="0"/>
              <w:spacing w:after="0" w:line="240" w:lineRule="auto"/>
              <w:rPr>
                <w:sz w:val="20"/>
                <w:szCs w:val="20"/>
                <w:lang w:eastAsia="es-MX"/>
              </w:rPr>
            </w:pPr>
            <w:r w:rsidRPr="0052498B">
              <w:rPr>
                <w:sz w:val="20"/>
                <w:szCs w:val="20"/>
                <w:lang w:eastAsia="es-MX"/>
              </w:rPr>
              <w:t xml:space="preserve"> $                                                        47,500.00</w:t>
            </w:r>
          </w:p>
        </w:tc>
      </w:tr>
      <w:tr w:rsidR="0052498B" w:rsidRPr="0052498B" w14:paraId="41B4064E" w14:textId="77777777" w:rsidTr="00527CA1">
        <w:trPr>
          <w:trHeight w:val="20"/>
        </w:trPr>
        <w:tc>
          <w:tcPr>
            <w:tcW w:w="2500" w:type="pct"/>
          </w:tcPr>
          <w:p w14:paraId="6DE84428"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IV.- </w:t>
            </w:r>
            <w:r w:rsidRPr="0052498B">
              <w:rPr>
                <w:sz w:val="20"/>
                <w:szCs w:val="20"/>
                <w:lang w:eastAsia="es-MX"/>
              </w:rPr>
              <w:t>Tienda de autoservicio tipo B</w:t>
            </w:r>
          </w:p>
        </w:tc>
        <w:tc>
          <w:tcPr>
            <w:tcW w:w="2500" w:type="pct"/>
          </w:tcPr>
          <w:p w14:paraId="028BA134" w14:textId="77777777" w:rsidR="0052498B" w:rsidRPr="0052498B" w:rsidRDefault="0052498B" w:rsidP="0052498B">
            <w:pPr>
              <w:tabs>
                <w:tab w:val="left" w:pos="849"/>
              </w:tabs>
              <w:adjustRightInd w:val="0"/>
              <w:spacing w:after="0" w:line="240" w:lineRule="auto"/>
              <w:rPr>
                <w:sz w:val="20"/>
                <w:szCs w:val="20"/>
                <w:lang w:eastAsia="es-MX"/>
              </w:rPr>
            </w:pPr>
            <w:r w:rsidRPr="0052498B">
              <w:rPr>
                <w:sz w:val="20"/>
                <w:szCs w:val="20"/>
                <w:lang w:eastAsia="es-MX"/>
              </w:rPr>
              <w:t xml:space="preserve"> $                                                        47,500.00</w:t>
            </w:r>
          </w:p>
        </w:tc>
      </w:tr>
      <w:tr w:rsidR="0052498B" w:rsidRPr="0052498B" w14:paraId="3684CA56" w14:textId="77777777" w:rsidTr="00527CA1">
        <w:trPr>
          <w:trHeight w:val="20"/>
        </w:trPr>
        <w:tc>
          <w:tcPr>
            <w:tcW w:w="2500" w:type="pct"/>
          </w:tcPr>
          <w:p w14:paraId="3262C3F1"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V.- </w:t>
            </w:r>
            <w:r w:rsidRPr="0052498B">
              <w:rPr>
                <w:sz w:val="20"/>
                <w:szCs w:val="20"/>
                <w:lang w:eastAsia="es-MX"/>
              </w:rPr>
              <w:t>Hoteles con Restaurantes</w:t>
            </w:r>
          </w:p>
        </w:tc>
        <w:tc>
          <w:tcPr>
            <w:tcW w:w="2500" w:type="pct"/>
          </w:tcPr>
          <w:p w14:paraId="1203CAB9" w14:textId="77777777" w:rsidR="0052498B" w:rsidRPr="0052498B" w:rsidRDefault="0052498B" w:rsidP="0052498B">
            <w:pPr>
              <w:tabs>
                <w:tab w:val="left" w:pos="849"/>
              </w:tabs>
              <w:adjustRightInd w:val="0"/>
              <w:spacing w:after="0" w:line="240" w:lineRule="auto"/>
              <w:rPr>
                <w:sz w:val="20"/>
                <w:szCs w:val="20"/>
                <w:lang w:eastAsia="es-MX"/>
              </w:rPr>
            </w:pPr>
            <w:r w:rsidRPr="0052498B">
              <w:rPr>
                <w:sz w:val="20"/>
                <w:szCs w:val="20"/>
                <w:lang w:eastAsia="es-MX"/>
              </w:rPr>
              <w:t xml:space="preserve"> $                                                        32,000.00</w:t>
            </w:r>
          </w:p>
        </w:tc>
      </w:tr>
      <w:tr w:rsidR="0052498B" w:rsidRPr="0052498B" w14:paraId="7730D141" w14:textId="77777777" w:rsidTr="00527CA1">
        <w:trPr>
          <w:trHeight w:val="20"/>
        </w:trPr>
        <w:tc>
          <w:tcPr>
            <w:tcW w:w="2500" w:type="pct"/>
          </w:tcPr>
          <w:p w14:paraId="1F5328C0"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VI.- </w:t>
            </w:r>
            <w:r w:rsidRPr="0052498B">
              <w:rPr>
                <w:sz w:val="20"/>
                <w:szCs w:val="20"/>
                <w:lang w:eastAsia="es-MX"/>
              </w:rPr>
              <w:t>Bares</w:t>
            </w:r>
          </w:p>
        </w:tc>
        <w:tc>
          <w:tcPr>
            <w:tcW w:w="2500" w:type="pct"/>
          </w:tcPr>
          <w:p w14:paraId="544F099E" w14:textId="77777777" w:rsidR="0052498B" w:rsidRPr="0052498B" w:rsidRDefault="0052498B" w:rsidP="0052498B">
            <w:pPr>
              <w:tabs>
                <w:tab w:val="left" w:pos="849"/>
              </w:tabs>
              <w:adjustRightInd w:val="0"/>
              <w:spacing w:after="0" w:line="240" w:lineRule="auto"/>
              <w:rPr>
                <w:sz w:val="20"/>
                <w:szCs w:val="20"/>
                <w:lang w:eastAsia="es-MX"/>
              </w:rPr>
            </w:pPr>
            <w:r w:rsidRPr="0052498B">
              <w:rPr>
                <w:sz w:val="20"/>
                <w:szCs w:val="20"/>
                <w:lang w:eastAsia="es-MX"/>
              </w:rPr>
              <w:t xml:space="preserve"> $                                                        20,500.00</w:t>
            </w:r>
          </w:p>
        </w:tc>
      </w:tr>
      <w:tr w:rsidR="0052498B" w:rsidRPr="0052498B" w14:paraId="58F3BE3F" w14:textId="77777777" w:rsidTr="00527CA1">
        <w:trPr>
          <w:trHeight w:val="20"/>
        </w:trPr>
        <w:tc>
          <w:tcPr>
            <w:tcW w:w="2500" w:type="pct"/>
          </w:tcPr>
          <w:p w14:paraId="26D8A92B"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VII.- </w:t>
            </w:r>
            <w:r w:rsidRPr="0052498B">
              <w:rPr>
                <w:sz w:val="20"/>
                <w:szCs w:val="20"/>
                <w:lang w:eastAsia="es-MX"/>
              </w:rPr>
              <w:t>Restaurantes de lujo</w:t>
            </w:r>
          </w:p>
        </w:tc>
        <w:tc>
          <w:tcPr>
            <w:tcW w:w="2500" w:type="pct"/>
          </w:tcPr>
          <w:p w14:paraId="60DEA884" w14:textId="77777777" w:rsidR="0052498B" w:rsidRPr="0052498B" w:rsidRDefault="0052498B" w:rsidP="0052498B">
            <w:pPr>
              <w:tabs>
                <w:tab w:val="left" w:pos="849"/>
              </w:tabs>
              <w:adjustRightInd w:val="0"/>
              <w:spacing w:after="0" w:line="240" w:lineRule="auto"/>
              <w:rPr>
                <w:sz w:val="20"/>
                <w:szCs w:val="20"/>
                <w:lang w:eastAsia="es-MX"/>
              </w:rPr>
            </w:pPr>
            <w:r w:rsidRPr="0052498B">
              <w:rPr>
                <w:sz w:val="20"/>
                <w:szCs w:val="20"/>
                <w:lang w:eastAsia="es-MX"/>
              </w:rPr>
              <w:t xml:space="preserve"> $                                                        45,500.00</w:t>
            </w:r>
          </w:p>
        </w:tc>
      </w:tr>
      <w:tr w:rsidR="0052498B" w:rsidRPr="0052498B" w14:paraId="6A48ABEB" w14:textId="77777777" w:rsidTr="00527CA1">
        <w:trPr>
          <w:trHeight w:val="20"/>
        </w:trPr>
        <w:tc>
          <w:tcPr>
            <w:tcW w:w="2500" w:type="pct"/>
          </w:tcPr>
          <w:p w14:paraId="19D65F1D"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VIII.- </w:t>
            </w:r>
            <w:r w:rsidRPr="0052498B">
              <w:rPr>
                <w:sz w:val="20"/>
                <w:szCs w:val="20"/>
                <w:lang w:eastAsia="es-MX"/>
              </w:rPr>
              <w:t>Restaurantes</w:t>
            </w:r>
          </w:p>
        </w:tc>
        <w:tc>
          <w:tcPr>
            <w:tcW w:w="2500" w:type="pct"/>
          </w:tcPr>
          <w:p w14:paraId="500BA869" w14:textId="77777777" w:rsidR="0052498B" w:rsidRPr="0052498B" w:rsidRDefault="0052498B" w:rsidP="0052498B">
            <w:pPr>
              <w:tabs>
                <w:tab w:val="left" w:pos="849"/>
              </w:tabs>
              <w:adjustRightInd w:val="0"/>
              <w:spacing w:after="0" w:line="240" w:lineRule="auto"/>
              <w:rPr>
                <w:sz w:val="20"/>
                <w:szCs w:val="20"/>
                <w:lang w:eastAsia="es-MX"/>
              </w:rPr>
            </w:pPr>
            <w:r w:rsidRPr="0052498B">
              <w:rPr>
                <w:sz w:val="20"/>
                <w:szCs w:val="20"/>
                <w:lang w:eastAsia="es-MX"/>
              </w:rPr>
              <w:t xml:space="preserve"> $                                                        12,000.00</w:t>
            </w:r>
          </w:p>
        </w:tc>
      </w:tr>
    </w:tbl>
    <w:p w14:paraId="00F8462B"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4FA89365"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77.- </w:t>
      </w:r>
      <w:r w:rsidRPr="0052498B">
        <w:rPr>
          <w:rFonts w:ascii="Arial" w:eastAsia="Times New Roman" w:hAnsi="Arial"/>
          <w:sz w:val="20"/>
          <w:szCs w:val="20"/>
          <w:lang w:eastAsia="es-MX"/>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la Unidad de Medida y Actualización.</w:t>
      </w:r>
    </w:p>
    <w:p w14:paraId="112B773E" w14:textId="77777777" w:rsidR="0052498B" w:rsidRPr="0052498B" w:rsidRDefault="0052498B" w:rsidP="0052498B">
      <w:pPr>
        <w:spacing w:after="0" w:line="240" w:lineRule="auto"/>
        <w:rPr>
          <w:rFonts w:ascii="Arial" w:hAnsi="Arial"/>
          <w:sz w:val="20"/>
          <w:szCs w:val="20"/>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7"/>
        <w:gridCol w:w="3038"/>
        <w:gridCol w:w="3036"/>
      </w:tblGrid>
      <w:tr w:rsidR="0052498B" w:rsidRPr="0052498B" w14:paraId="5EB7CDF8" w14:textId="77777777" w:rsidTr="00527CA1">
        <w:tc>
          <w:tcPr>
            <w:tcW w:w="1667" w:type="pct"/>
          </w:tcPr>
          <w:p w14:paraId="4B8A3387" w14:textId="77777777" w:rsidR="0052498B" w:rsidRPr="0052498B" w:rsidRDefault="0052498B" w:rsidP="0052498B">
            <w:pPr>
              <w:adjustRightInd w:val="0"/>
              <w:spacing w:after="0" w:line="240" w:lineRule="auto"/>
              <w:jc w:val="center"/>
              <w:rPr>
                <w:b/>
                <w:sz w:val="20"/>
                <w:szCs w:val="20"/>
                <w:lang w:eastAsia="es-MX"/>
              </w:rPr>
            </w:pPr>
            <w:r w:rsidRPr="0052498B">
              <w:rPr>
                <w:sz w:val="20"/>
                <w:szCs w:val="20"/>
                <w:lang w:eastAsia="es-MX"/>
              </w:rPr>
              <w:br w:type="column"/>
            </w:r>
            <w:r w:rsidRPr="0052498B">
              <w:rPr>
                <w:b/>
                <w:sz w:val="20"/>
                <w:szCs w:val="20"/>
                <w:lang w:eastAsia="es-MX"/>
              </w:rPr>
              <w:t>CATEGORIZACIÓN DE LOS</w:t>
            </w:r>
          </w:p>
          <w:p w14:paraId="0FE7B01E"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GIROS COMERCIALES</w:t>
            </w:r>
          </w:p>
        </w:tc>
        <w:tc>
          <w:tcPr>
            <w:tcW w:w="1667" w:type="pct"/>
          </w:tcPr>
          <w:p w14:paraId="465C1BDB"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DERECHO DE INICIO DE</w:t>
            </w:r>
          </w:p>
          <w:p w14:paraId="56A579CC"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FUNCIONAMIENTO</w:t>
            </w:r>
          </w:p>
        </w:tc>
        <w:tc>
          <w:tcPr>
            <w:tcW w:w="1666" w:type="pct"/>
          </w:tcPr>
          <w:p w14:paraId="253E6DC3"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DERECHO DE RENOVACIÓN</w:t>
            </w:r>
          </w:p>
          <w:p w14:paraId="6705A5D5"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ANUAL</w:t>
            </w:r>
          </w:p>
        </w:tc>
      </w:tr>
      <w:tr w:rsidR="0052498B" w:rsidRPr="0052498B" w14:paraId="36CB4A77" w14:textId="77777777" w:rsidTr="00527CA1">
        <w:tc>
          <w:tcPr>
            <w:tcW w:w="1667" w:type="pct"/>
          </w:tcPr>
          <w:p w14:paraId="4C658B05" w14:textId="77777777" w:rsidR="0052498B" w:rsidRPr="0052498B" w:rsidRDefault="0052498B" w:rsidP="0052498B">
            <w:pPr>
              <w:adjustRightInd w:val="0"/>
              <w:spacing w:after="0" w:line="240" w:lineRule="auto"/>
              <w:rPr>
                <w:b/>
                <w:sz w:val="20"/>
                <w:szCs w:val="20"/>
                <w:lang w:eastAsia="es-MX"/>
              </w:rPr>
            </w:pPr>
            <w:r w:rsidRPr="0052498B">
              <w:rPr>
                <w:b/>
                <w:sz w:val="20"/>
                <w:szCs w:val="20"/>
                <w:lang w:eastAsia="es-MX"/>
              </w:rPr>
              <w:t>MICRO ESTABLECIMIENTO</w:t>
            </w:r>
          </w:p>
        </w:tc>
        <w:tc>
          <w:tcPr>
            <w:tcW w:w="1667" w:type="pct"/>
          </w:tcPr>
          <w:p w14:paraId="6E93162E" w14:textId="77777777" w:rsidR="0052498B" w:rsidRPr="0052498B" w:rsidRDefault="0052498B" w:rsidP="0052498B">
            <w:pPr>
              <w:adjustRightInd w:val="0"/>
              <w:spacing w:after="0" w:line="240" w:lineRule="auto"/>
              <w:jc w:val="center"/>
              <w:rPr>
                <w:sz w:val="20"/>
                <w:szCs w:val="20"/>
                <w:lang w:eastAsia="es-MX"/>
              </w:rPr>
            </w:pPr>
            <w:r w:rsidRPr="0052498B">
              <w:rPr>
                <w:b/>
                <w:sz w:val="20"/>
                <w:szCs w:val="20"/>
                <w:lang w:eastAsia="es-MX"/>
              </w:rPr>
              <w:t xml:space="preserve">15 </w:t>
            </w:r>
            <w:r w:rsidRPr="0052498B">
              <w:rPr>
                <w:sz w:val="20"/>
                <w:szCs w:val="20"/>
                <w:lang w:eastAsia="es-MX"/>
              </w:rPr>
              <w:t>UMA</w:t>
            </w:r>
          </w:p>
        </w:tc>
        <w:tc>
          <w:tcPr>
            <w:tcW w:w="1666" w:type="pct"/>
          </w:tcPr>
          <w:p w14:paraId="1BC6DAF9" w14:textId="77777777" w:rsidR="0052498B" w:rsidRPr="0052498B" w:rsidRDefault="0052498B" w:rsidP="0052498B">
            <w:pPr>
              <w:adjustRightInd w:val="0"/>
              <w:spacing w:after="0" w:line="240" w:lineRule="auto"/>
              <w:jc w:val="center"/>
              <w:rPr>
                <w:sz w:val="20"/>
                <w:szCs w:val="20"/>
                <w:lang w:eastAsia="es-MX"/>
              </w:rPr>
            </w:pPr>
            <w:r w:rsidRPr="0052498B">
              <w:rPr>
                <w:b/>
                <w:sz w:val="20"/>
                <w:szCs w:val="20"/>
                <w:lang w:eastAsia="es-MX"/>
              </w:rPr>
              <w:t xml:space="preserve">8 </w:t>
            </w:r>
            <w:r w:rsidRPr="0052498B">
              <w:rPr>
                <w:sz w:val="20"/>
                <w:szCs w:val="20"/>
                <w:lang w:eastAsia="es-MX"/>
              </w:rPr>
              <w:t>UMA</w:t>
            </w:r>
          </w:p>
        </w:tc>
      </w:tr>
      <w:tr w:rsidR="0052498B" w:rsidRPr="0052498B" w14:paraId="51E1AE91" w14:textId="77777777" w:rsidTr="00527CA1">
        <w:tc>
          <w:tcPr>
            <w:tcW w:w="5000" w:type="pct"/>
            <w:gridSpan w:val="3"/>
          </w:tcPr>
          <w:p w14:paraId="2FF48010"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Expendios de Pan, Tortilleria, Refrescos, Paletas, Helados, de Flores, Loncherías, Taquerías, Torterías, Cocinas Económicas, Talabarterías, Tendejón, Miscelánea, Bisutería, Regalos, Bonetería, Avíos para Costura, Novedades, Venta de Plásticos, Compra venta de Sintéticos, Ciber Café, Taller de Reparación de Computadoras, Peluquerías, Estéticas, Sastrerías, Puesto de venta de revistas, Periódicos, Mesas de mercados (venta de alimentos, bisuterías y jugueterías), Carpinterías, dulcerías, Taller de Reparaciones de Electrodomésticos, Centros de Foto Estudio y de Grabaciones, Filmaciones, Fruterías y Verdulerías, Sastrerías, Cremería y Salchicherías, Acuarios, Billares, Relojería y Gimnasios.</w:t>
            </w:r>
          </w:p>
        </w:tc>
      </w:tr>
      <w:tr w:rsidR="0052498B" w:rsidRPr="0052498B" w14:paraId="23876FF2" w14:textId="77777777" w:rsidTr="00527CA1">
        <w:tc>
          <w:tcPr>
            <w:tcW w:w="1667" w:type="pct"/>
          </w:tcPr>
          <w:p w14:paraId="59F2D8D3"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PEQUEÑO</w:t>
            </w:r>
          </w:p>
          <w:p w14:paraId="547502EC"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ESTABLECIMIENTO</w:t>
            </w:r>
          </w:p>
        </w:tc>
        <w:tc>
          <w:tcPr>
            <w:tcW w:w="1667" w:type="pct"/>
          </w:tcPr>
          <w:p w14:paraId="27FE03A2" w14:textId="77777777" w:rsidR="0052498B" w:rsidRPr="0052498B" w:rsidRDefault="0052498B" w:rsidP="0052498B">
            <w:pPr>
              <w:adjustRightInd w:val="0"/>
              <w:spacing w:after="0" w:line="240" w:lineRule="auto"/>
              <w:jc w:val="center"/>
              <w:rPr>
                <w:sz w:val="20"/>
                <w:szCs w:val="20"/>
                <w:lang w:eastAsia="es-MX"/>
              </w:rPr>
            </w:pPr>
            <w:r w:rsidRPr="0052498B">
              <w:rPr>
                <w:b/>
                <w:sz w:val="20"/>
                <w:szCs w:val="20"/>
                <w:lang w:eastAsia="es-MX"/>
              </w:rPr>
              <w:t xml:space="preserve">20 </w:t>
            </w:r>
            <w:r w:rsidRPr="0052498B">
              <w:rPr>
                <w:sz w:val="20"/>
                <w:szCs w:val="20"/>
                <w:lang w:eastAsia="es-MX"/>
              </w:rPr>
              <w:t>UMA</w:t>
            </w:r>
          </w:p>
        </w:tc>
        <w:tc>
          <w:tcPr>
            <w:tcW w:w="1666" w:type="pct"/>
          </w:tcPr>
          <w:p w14:paraId="56DE26E8" w14:textId="77777777" w:rsidR="0052498B" w:rsidRPr="0052498B" w:rsidRDefault="0052498B" w:rsidP="0052498B">
            <w:pPr>
              <w:adjustRightInd w:val="0"/>
              <w:spacing w:after="0" w:line="240" w:lineRule="auto"/>
              <w:jc w:val="center"/>
              <w:rPr>
                <w:sz w:val="20"/>
                <w:szCs w:val="20"/>
                <w:lang w:eastAsia="es-MX"/>
              </w:rPr>
            </w:pPr>
            <w:r w:rsidRPr="0052498B">
              <w:rPr>
                <w:b/>
                <w:sz w:val="20"/>
                <w:szCs w:val="20"/>
                <w:lang w:eastAsia="es-MX"/>
              </w:rPr>
              <w:t xml:space="preserve">10 </w:t>
            </w:r>
            <w:r w:rsidRPr="0052498B">
              <w:rPr>
                <w:sz w:val="20"/>
                <w:szCs w:val="20"/>
                <w:lang w:eastAsia="es-MX"/>
              </w:rPr>
              <w:t>UMA</w:t>
            </w:r>
          </w:p>
        </w:tc>
      </w:tr>
      <w:tr w:rsidR="0052498B" w:rsidRPr="0052498B" w14:paraId="74236CA2" w14:textId="77777777" w:rsidTr="00527CA1">
        <w:tc>
          <w:tcPr>
            <w:tcW w:w="5000" w:type="pct"/>
            <w:gridSpan w:val="3"/>
          </w:tcPr>
          <w:p w14:paraId="1DDE4C57"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Rentadoras de Ropa, Sub agencia de refrescos, Venta de Equipos Celulares, Salas de Fiestas Infantiles, Alimentos Balanceados y Cereales, Vidrios y Aluminios, Video Clubs en General, Mesas de mercados (Fruterías y Carnicerías), Academias de Estudios Complementarios, arte de pesca y Talleres de Costura.</w:t>
            </w:r>
          </w:p>
        </w:tc>
      </w:tr>
      <w:tr w:rsidR="0052498B" w:rsidRPr="0052498B" w14:paraId="0C5B200D" w14:textId="77777777" w:rsidTr="00527CA1">
        <w:tc>
          <w:tcPr>
            <w:tcW w:w="1667" w:type="pct"/>
          </w:tcPr>
          <w:p w14:paraId="0E0B8A8D"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MEDIANO</w:t>
            </w:r>
          </w:p>
          <w:p w14:paraId="6BCEF4E6"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ESTABLECIMIENTO</w:t>
            </w:r>
          </w:p>
        </w:tc>
        <w:tc>
          <w:tcPr>
            <w:tcW w:w="1667" w:type="pct"/>
          </w:tcPr>
          <w:p w14:paraId="7D9605CD" w14:textId="77777777" w:rsidR="0052498B" w:rsidRPr="0052498B" w:rsidRDefault="0052498B" w:rsidP="0052498B">
            <w:pPr>
              <w:adjustRightInd w:val="0"/>
              <w:spacing w:after="0" w:line="240" w:lineRule="auto"/>
              <w:jc w:val="center"/>
              <w:rPr>
                <w:sz w:val="20"/>
                <w:szCs w:val="20"/>
                <w:lang w:eastAsia="es-MX"/>
              </w:rPr>
            </w:pPr>
            <w:r w:rsidRPr="0052498B">
              <w:rPr>
                <w:b/>
                <w:sz w:val="20"/>
                <w:szCs w:val="20"/>
                <w:lang w:eastAsia="es-MX"/>
              </w:rPr>
              <w:t xml:space="preserve">25 </w:t>
            </w:r>
            <w:r w:rsidRPr="0052498B">
              <w:rPr>
                <w:sz w:val="20"/>
                <w:szCs w:val="20"/>
                <w:lang w:eastAsia="es-MX"/>
              </w:rPr>
              <w:t>UMA</w:t>
            </w:r>
          </w:p>
        </w:tc>
        <w:tc>
          <w:tcPr>
            <w:tcW w:w="1666" w:type="pct"/>
          </w:tcPr>
          <w:p w14:paraId="7F697930" w14:textId="77777777" w:rsidR="0052498B" w:rsidRPr="0052498B" w:rsidRDefault="0052498B" w:rsidP="0052498B">
            <w:pPr>
              <w:adjustRightInd w:val="0"/>
              <w:spacing w:after="0" w:line="240" w:lineRule="auto"/>
              <w:jc w:val="center"/>
              <w:rPr>
                <w:sz w:val="20"/>
                <w:szCs w:val="20"/>
                <w:lang w:eastAsia="es-MX"/>
              </w:rPr>
            </w:pPr>
            <w:r w:rsidRPr="0052498B">
              <w:rPr>
                <w:b/>
                <w:sz w:val="20"/>
                <w:szCs w:val="20"/>
                <w:lang w:eastAsia="es-MX"/>
              </w:rPr>
              <w:t xml:space="preserve">12 </w:t>
            </w:r>
            <w:r w:rsidRPr="0052498B">
              <w:rPr>
                <w:sz w:val="20"/>
                <w:szCs w:val="20"/>
                <w:lang w:eastAsia="es-MX"/>
              </w:rPr>
              <w:t>UMA</w:t>
            </w:r>
          </w:p>
        </w:tc>
      </w:tr>
      <w:tr w:rsidR="0052498B" w:rsidRPr="0052498B" w14:paraId="75177121" w14:textId="77777777" w:rsidTr="00527CA1">
        <w:tc>
          <w:tcPr>
            <w:tcW w:w="5000" w:type="pct"/>
            <w:gridSpan w:val="3"/>
          </w:tcPr>
          <w:p w14:paraId="1EE93EB5"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Mudanza, Lavadero de Vehículos, Cafetería, Farmacias, Boticas, Veterinarias, Pastelería, Estacionamientos, Agencias de Refrescos, Joyerías en General, Ferro tlapalería y Material Eléctrico, Tiendas de Materiales de Construcción en General, Centros de Servicios Varios, Oficinas y Consultorios de Servicios Profesionales.</w:t>
            </w:r>
          </w:p>
        </w:tc>
      </w:tr>
      <w:tr w:rsidR="0052498B" w:rsidRPr="0052498B" w14:paraId="455493FC" w14:textId="77777777" w:rsidTr="00527CA1">
        <w:tc>
          <w:tcPr>
            <w:tcW w:w="1667" w:type="pct"/>
          </w:tcPr>
          <w:p w14:paraId="1F5BF4DA"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ESTABLECIMIENTO</w:t>
            </w:r>
          </w:p>
          <w:p w14:paraId="25CD1E65"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GRANDE</w:t>
            </w:r>
          </w:p>
        </w:tc>
        <w:tc>
          <w:tcPr>
            <w:tcW w:w="1667" w:type="pct"/>
          </w:tcPr>
          <w:p w14:paraId="4913E24E" w14:textId="77777777" w:rsidR="0052498B" w:rsidRPr="0052498B" w:rsidRDefault="0052498B" w:rsidP="0052498B">
            <w:pPr>
              <w:adjustRightInd w:val="0"/>
              <w:spacing w:after="0" w:line="240" w:lineRule="auto"/>
              <w:jc w:val="center"/>
              <w:rPr>
                <w:sz w:val="20"/>
                <w:szCs w:val="20"/>
                <w:lang w:eastAsia="es-MX"/>
              </w:rPr>
            </w:pPr>
            <w:r w:rsidRPr="0052498B">
              <w:rPr>
                <w:b/>
                <w:sz w:val="20"/>
                <w:szCs w:val="20"/>
                <w:lang w:eastAsia="es-MX"/>
              </w:rPr>
              <w:t xml:space="preserve">80 </w:t>
            </w:r>
            <w:r w:rsidRPr="0052498B">
              <w:rPr>
                <w:sz w:val="20"/>
                <w:szCs w:val="20"/>
                <w:lang w:eastAsia="es-MX"/>
              </w:rPr>
              <w:t>UMA</w:t>
            </w:r>
          </w:p>
        </w:tc>
        <w:tc>
          <w:tcPr>
            <w:tcW w:w="1666" w:type="pct"/>
          </w:tcPr>
          <w:p w14:paraId="1ADDAD78"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 xml:space="preserve">40 </w:t>
            </w:r>
            <w:r w:rsidRPr="0052498B">
              <w:rPr>
                <w:sz w:val="20"/>
                <w:szCs w:val="20"/>
                <w:lang w:eastAsia="es-MX"/>
              </w:rPr>
              <w:t>UMA</w:t>
            </w:r>
            <w:r w:rsidRPr="0052498B">
              <w:rPr>
                <w:b/>
                <w:sz w:val="20"/>
                <w:szCs w:val="20"/>
                <w:lang w:eastAsia="es-MX"/>
              </w:rPr>
              <w:t>.</w:t>
            </w:r>
          </w:p>
        </w:tc>
      </w:tr>
      <w:tr w:rsidR="0052498B" w:rsidRPr="0052498B" w14:paraId="465DC431" w14:textId="77777777" w:rsidTr="00527CA1">
        <w:tc>
          <w:tcPr>
            <w:tcW w:w="5000" w:type="pct"/>
            <w:gridSpan w:val="3"/>
          </w:tcPr>
          <w:p w14:paraId="58BDF7A6"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xml:space="preserve">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 Hoteles, Posadas y Hospedajes (de 1 a 4 cuartos)</w:t>
            </w:r>
          </w:p>
          <w:p w14:paraId="0AD271A0" w14:textId="77777777" w:rsidR="0052498B" w:rsidRPr="0052498B" w:rsidRDefault="0052498B" w:rsidP="0052498B">
            <w:pPr>
              <w:adjustRightInd w:val="0"/>
              <w:spacing w:after="0" w:line="240" w:lineRule="auto"/>
              <w:jc w:val="both"/>
              <w:rPr>
                <w:sz w:val="20"/>
                <w:szCs w:val="20"/>
                <w:lang w:eastAsia="es-MX"/>
              </w:rPr>
            </w:pPr>
          </w:p>
        </w:tc>
      </w:tr>
      <w:tr w:rsidR="0052498B" w:rsidRPr="0052498B" w14:paraId="78F84199" w14:textId="77777777" w:rsidTr="00527CA1">
        <w:tc>
          <w:tcPr>
            <w:tcW w:w="1667" w:type="pct"/>
          </w:tcPr>
          <w:p w14:paraId="163C6711"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lastRenderedPageBreak/>
              <w:t>EMPRESA COMERCIAL</w:t>
            </w:r>
          </w:p>
          <w:p w14:paraId="264AB3CB"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INDUSTRIAL O DE SERVICIO</w:t>
            </w:r>
          </w:p>
        </w:tc>
        <w:tc>
          <w:tcPr>
            <w:tcW w:w="1667" w:type="pct"/>
          </w:tcPr>
          <w:p w14:paraId="1AE04A91" w14:textId="77777777" w:rsidR="0052498B" w:rsidRPr="0052498B" w:rsidRDefault="0052498B" w:rsidP="0052498B">
            <w:pPr>
              <w:adjustRightInd w:val="0"/>
              <w:spacing w:after="0" w:line="240" w:lineRule="auto"/>
              <w:jc w:val="center"/>
              <w:rPr>
                <w:sz w:val="20"/>
                <w:szCs w:val="20"/>
                <w:lang w:eastAsia="es-MX"/>
              </w:rPr>
            </w:pPr>
            <w:r w:rsidRPr="0052498B">
              <w:rPr>
                <w:b/>
                <w:sz w:val="20"/>
                <w:szCs w:val="20"/>
                <w:lang w:eastAsia="es-MX"/>
              </w:rPr>
              <w:t xml:space="preserve">200 </w:t>
            </w:r>
            <w:r w:rsidRPr="0052498B">
              <w:rPr>
                <w:sz w:val="20"/>
                <w:szCs w:val="20"/>
                <w:lang w:eastAsia="es-MX"/>
              </w:rPr>
              <w:t>UMA</w:t>
            </w:r>
          </w:p>
        </w:tc>
        <w:tc>
          <w:tcPr>
            <w:tcW w:w="1666" w:type="pct"/>
          </w:tcPr>
          <w:p w14:paraId="29994BA8" w14:textId="77777777" w:rsidR="0052498B" w:rsidRPr="0052498B" w:rsidRDefault="0052498B" w:rsidP="0052498B">
            <w:pPr>
              <w:adjustRightInd w:val="0"/>
              <w:spacing w:after="0" w:line="240" w:lineRule="auto"/>
              <w:jc w:val="center"/>
              <w:rPr>
                <w:sz w:val="20"/>
                <w:szCs w:val="20"/>
                <w:lang w:eastAsia="es-MX"/>
              </w:rPr>
            </w:pPr>
            <w:r w:rsidRPr="0052498B">
              <w:rPr>
                <w:b/>
                <w:sz w:val="20"/>
                <w:szCs w:val="20"/>
                <w:lang w:eastAsia="es-MX"/>
              </w:rPr>
              <w:t xml:space="preserve">140 </w:t>
            </w:r>
            <w:r w:rsidRPr="0052498B">
              <w:rPr>
                <w:sz w:val="20"/>
                <w:szCs w:val="20"/>
                <w:lang w:eastAsia="es-MX"/>
              </w:rPr>
              <w:t>UMA</w:t>
            </w:r>
          </w:p>
        </w:tc>
      </w:tr>
      <w:tr w:rsidR="0052498B" w:rsidRPr="0052498B" w14:paraId="0B0C7846" w14:textId="77777777" w:rsidTr="00527CA1">
        <w:tc>
          <w:tcPr>
            <w:tcW w:w="5000" w:type="pct"/>
            <w:gridSpan w:val="3"/>
          </w:tcPr>
          <w:p w14:paraId="66F9750E"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Hoteles, Posadas y Hospedajes (de 5 cuartos en adelante), Clínicas y Hospitales, Casa de Cambio, Cinemas, Escuelas Particulares, Fábricas y Maquiladoras (hasta 20 empleados), Mueblería y Artículos para el Hogar.</w:t>
            </w:r>
          </w:p>
        </w:tc>
      </w:tr>
      <w:tr w:rsidR="0052498B" w:rsidRPr="0052498B" w14:paraId="54B6F975" w14:textId="77777777" w:rsidTr="00527CA1">
        <w:tc>
          <w:tcPr>
            <w:tcW w:w="1667" w:type="pct"/>
          </w:tcPr>
          <w:p w14:paraId="786ED544" w14:textId="77777777" w:rsidR="0052498B" w:rsidRPr="0052498B" w:rsidRDefault="0052498B" w:rsidP="0052498B">
            <w:pPr>
              <w:adjustRightInd w:val="0"/>
              <w:spacing w:after="0" w:line="240" w:lineRule="auto"/>
              <w:jc w:val="both"/>
              <w:rPr>
                <w:b/>
                <w:sz w:val="20"/>
                <w:szCs w:val="20"/>
                <w:lang w:eastAsia="es-MX"/>
              </w:rPr>
            </w:pPr>
            <w:r w:rsidRPr="0052498B">
              <w:rPr>
                <w:b/>
                <w:sz w:val="20"/>
                <w:szCs w:val="20"/>
                <w:lang w:eastAsia="es-MX"/>
              </w:rPr>
              <w:t>MEDIANA EMPRESA COMERCIAL, INDUSTRIAL O DE SERVICIO</w:t>
            </w:r>
          </w:p>
        </w:tc>
        <w:tc>
          <w:tcPr>
            <w:tcW w:w="1667" w:type="pct"/>
          </w:tcPr>
          <w:p w14:paraId="4EF8889D" w14:textId="77777777" w:rsidR="0052498B" w:rsidRPr="0052498B" w:rsidRDefault="0052498B" w:rsidP="0052498B">
            <w:pPr>
              <w:adjustRightInd w:val="0"/>
              <w:spacing w:after="0" w:line="240" w:lineRule="auto"/>
              <w:jc w:val="center"/>
              <w:rPr>
                <w:sz w:val="20"/>
                <w:szCs w:val="20"/>
                <w:lang w:eastAsia="es-MX"/>
              </w:rPr>
            </w:pPr>
            <w:r w:rsidRPr="0052498B">
              <w:rPr>
                <w:b/>
                <w:sz w:val="20"/>
                <w:szCs w:val="20"/>
                <w:lang w:eastAsia="es-MX"/>
              </w:rPr>
              <w:t xml:space="preserve">780 </w:t>
            </w:r>
            <w:r w:rsidRPr="0052498B">
              <w:rPr>
                <w:sz w:val="20"/>
                <w:szCs w:val="20"/>
                <w:lang w:eastAsia="es-MX"/>
              </w:rPr>
              <w:t>UMA</w:t>
            </w:r>
          </w:p>
        </w:tc>
        <w:tc>
          <w:tcPr>
            <w:tcW w:w="1666" w:type="pct"/>
          </w:tcPr>
          <w:p w14:paraId="2F9DD311" w14:textId="77777777" w:rsidR="0052498B" w:rsidRPr="0052498B" w:rsidRDefault="0052498B" w:rsidP="0052498B">
            <w:pPr>
              <w:adjustRightInd w:val="0"/>
              <w:spacing w:after="0" w:line="240" w:lineRule="auto"/>
              <w:jc w:val="center"/>
              <w:rPr>
                <w:sz w:val="20"/>
                <w:szCs w:val="20"/>
                <w:lang w:eastAsia="es-MX"/>
              </w:rPr>
            </w:pPr>
            <w:r w:rsidRPr="0052498B">
              <w:rPr>
                <w:b/>
                <w:sz w:val="20"/>
                <w:szCs w:val="20"/>
                <w:lang w:eastAsia="es-MX"/>
              </w:rPr>
              <w:t xml:space="preserve">400 </w:t>
            </w:r>
            <w:r w:rsidRPr="0052498B">
              <w:rPr>
                <w:sz w:val="20"/>
                <w:szCs w:val="20"/>
                <w:lang w:eastAsia="es-MX"/>
              </w:rPr>
              <w:t>UMA</w:t>
            </w:r>
          </w:p>
        </w:tc>
      </w:tr>
      <w:tr w:rsidR="0052498B" w:rsidRPr="0052498B" w14:paraId="5A5BC38D" w14:textId="77777777" w:rsidTr="00527CA1">
        <w:tc>
          <w:tcPr>
            <w:tcW w:w="5000" w:type="pct"/>
            <w:gridSpan w:val="3"/>
          </w:tcPr>
          <w:p w14:paraId="0A8CE5E2"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Bancos, Gasolineras, Fábricas de Blocks e insumos para construcción, Gaseras, Agencias de Automóviles Nuevos, Fábricas y Maquiladoras (hasta 50 empleados), Tienda de Artículos Electrodomésticos, Muebles y Línea Blanca, Mini súper, cooperativa, pesquera.</w:t>
            </w:r>
          </w:p>
        </w:tc>
      </w:tr>
      <w:tr w:rsidR="0052498B" w:rsidRPr="0052498B" w14:paraId="2332A553" w14:textId="77777777" w:rsidTr="00527CA1">
        <w:tc>
          <w:tcPr>
            <w:tcW w:w="1667" w:type="pct"/>
          </w:tcPr>
          <w:p w14:paraId="0D69D7C2" w14:textId="77777777" w:rsidR="0052498B" w:rsidRPr="0052498B" w:rsidRDefault="0052498B" w:rsidP="0052498B">
            <w:pPr>
              <w:adjustRightInd w:val="0"/>
              <w:spacing w:after="0" w:line="240" w:lineRule="auto"/>
              <w:jc w:val="both"/>
              <w:rPr>
                <w:b/>
                <w:sz w:val="20"/>
                <w:szCs w:val="20"/>
                <w:lang w:eastAsia="es-MX"/>
              </w:rPr>
            </w:pPr>
            <w:r w:rsidRPr="0052498B">
              <w:rPr>
                <w:b/>
                <w:sz w:val="20"/>
                <w:szCs w:val="20"/>
                <w:lang w:eastAsia="es-MX"/>
              </w:rPr>
              <w:t>GRAN EMPRESA COMERCIAL, INDUSTRIAL O DE SERVICIO</w:t>
            </w:r>
          </w:p>
        </w:tc>
        <w:tc>
          <w:tcPr>
            <w:tcW w:w="1667" w:type="pct"/>
          </w:tcPr>
          <w:p w14:paraId="3086F7A8" w14:textId="77777777" w:rsidR="0052498B" w:rsidRPr="0052498B" w:rsidRDefault="0052498B" w:rsidP="0052498B">
            <w:pPr>
              <w:adjustRightInd w:val="0"/>
              <w:spacing w:after="0" w:line="240" w:lineRule="auto"/>
              <w:jc w:val="center"/>
              <w:rPr>
                <w:sz w:val="20"/>
                <w:szCs w:val="20"/>
                <w:lang w:eastAsia="es-MX"/>
              </w:rPr>
            </w:pPr>
            <w:r w:rsidRPr="0052498B">
              <w:rPr>
                <w:b/>
                <w:sz w:val="20"/>
                <w:szCs w:val="20"/>
                <w:lang w:eastAsia="es-MX"/>
              </w:rPr>
              <w:t xml:space="preserve">3500 </w:t>
            </w:r>
            <w:r w:rsidRPr="0052498B">
              <w:rPr>
                <w:sz w:val="20"/>
                <w:szCs w:val="20"/>
                <w:lang w:eastAsia="es-MX"/>
              </w:rPr>
              <w:t>UMA</w:t>
            </w:r>
          </w:p>
        </w:tc>
        <w:tc>
          <w:tcPr>
            <w:tcW w:w="1666" w:type="pct"/>
          </w:tcPr>
          <w:p w14:paraId="44D7BB20"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 xml:space="preserve">1700 </w:t>
            </w:r>
            <w:r w:rsidRPr="0052498B">
              <w:rPr>
                <w:sz w:val="20"/>
                <w:szCs w:val="20"/>
                <w:lang w:eastAsia="es-MX"/>
              </w:rPr>
              <w:t>UMA</w:t>
            </w:r>
            <w:r w:rsidRPr="0052498B">
              <w:rPr>
                <w:b/>
                <w:sz w:val="20"/>
                <w:szCs w:val="20"/>
                <w:lang w:eastAsia="es-MX"/>
              </w:rPr>
              <w:t>.</w:t>
            </w:r>
          </w:p>
        </w:tc>
      </w:tr>
      <w:tr w:rsidR="0052498B" w:rsidRPr="0052498B" w14:paraId="53D30AB5" w14:textId="77777777" w:rsidTr="00527CA1">
        <w:tc>
          <w:tcPr>
            <w:tcW w:w="5000" w:type="pct"/>
            <w:gridSpan w:val="3"/>
          </w:tcPr>
          <w:p w14:paraId="68FD2DCD"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xml:space="preserve">Súper Mercado y/o Tienda Departamental, Instalación de antenas y/o Sistemas de Comunicación de internet y/o por Cable, Fábricas y Maquiladoras y/o Industriales (de 100 empleado en adelante), paradero turístico, parque turístico, </w:t>
            </w:r>
            <w:r w:rsidRPr="0052498B">
              <w:rPr>
                <w:bCs/>
                <w:sz w:val="20"/>
                <w:szCs w:val="20"/>
                <w:lang w:eastAsia="es-MX"/>
              </w:rPr>
              <w:t xml:space="preserve">procesadoras, empacadoras, destiladoras, parques eólicos, salineras. </w:t>
            </w:r>
            <w:r w:rsidRPr="0052498B">
              <w:rPr>
                <w:sz w:val="20"/>
                <w:szCs w:val="20"/>
                <w:lang w:eastAsia="es-MX"/>
              </w:rPr>
              <w:t xml:space="preserve"> </w:t>
            </w:r>
          </w:p>
        </w:tc>
      </w:tr>
    </w:tbl>
    <w:p w14:paraId="624E978C"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7C18AEDF"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El cobro de derechos por el otorgamiento licencias, permisos o autorizaciones para el funcionamiento de establecimientos y locales comerciales o de servicios, en cumplimiento a lo dispuesto por el artículo10-A de la Ley de Coordinación Fiscal Federal, no condiciona el ejercicio de las actividades comerciales, industriales o de prestación de servicios.</w:t>
      </w:r>
    </w:p>
    <w:p w14:paraId="59F9991F" w14:textId="77777777" w:rsidR="0052498B" w:rsidRPr="0052498B" w:rsidRDefault="0052498B" w:rsidP="0052498B">
      <w:pPr>
        <w:widowControl w:val="0"/>
        <w:autoSpaceDE w:val="0"/>
        <w:autoSpaceDN w:val="0"/>
        <w:adjustRightInd w:val="0"/>
        <w:spacing w:after="0" w:line="240" w:lineRule="auto"/>
        <w:rPr>
          <w:rFonts w:ascii="Arial" w:eastAsia="Times New Roman" w:hAnsi="Arial"/>
          <w:b/>
          <w:sz w:val="20"/>
          <w:szCs w:val="20"/>
          <w:lang w:eastAsia="es-MX"/>
        </w:rPr>
      </w:pPr>
    </w:p>
    <w:p w14:paraId="57741AB1"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78.- </w:t>
      </w:r>
      <w:r w:rsidRPr="0052498B">
        <w:rPr>
          <w:rFonts w:ascii="Arial" w:eastAsia="Times New Roman" w:hAnsi="Arial"/>
          <w:sz w:val="20"/>
          <w:szCs w:val="20"/>
          <w:lang w:eastAsia="es-MX"/>
        </w:rPr>
        <w:t>Para el otorgamiento de los permisos para efectuar bailes se pagará por día de acuerdo con la siguiente tabla:</w:t>
      </w:r>
    </w:p>
    <w:p w14:paraId="1C30EFBD"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52498B" w:rsidRPr="0052498B" w14:paraId="01B93666" w14:textId="77777777" w:rsidTr="00527CA1">
        <w:trPr>
          <w:trHeight w:val="20"/>
        </w:trPr>
        <w:tc>
          <w:tcPr>
            <w:tcW w:w="2500" w:type="pct"/>
          </w:tcPr>
          <w:p w14:paraId="1C69EDAB"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TIPO DE BAILE</w:t>
            </w:r>
          </w:p>
        </w:tc>
        <w:tc>
          <w:tcPr>
            <w:tcW w:w="2500" w:type="pct"/>
          </w:tcPr>
          <w:p w14:paraId="26CF81F4"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Cuota fija por evento</w:t>
            </w:r>
          </w:p>
        </w:tc>
      </w:tr>
      <w:tr w:rsidR="0052498B" w:rsidRPr="0052498B" w14:paraId="5D0D61C6" w14:textId="77777777" w:rsidTr="00527CA1">
        <w:trPr>
          <w:trHeight w:val="20"/>
        </w:trPr>
        <w:tc>
          <w:tcPr>
            <w:tcW w:w="2500" w:type="pct"/>
          </w:tcPr>
          <w:p w14:paraId="3968A8D8"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 </w:t>
            </w:r>
            <w:r w:rsidRPr="0052498B">
              <w:rPr>
                <w:sz w:val="20"/>
                <w:szCs w:val="20"/>
                <w:lang w:eastAsia="es-MX"/>
              </w:rPr>
              <w:t>Luz y Sonido</w:t>
            </w:r>
          </w:p>
        </w:tc>
        <w:tc>
          <w:tcPr>
            <w:tcW w:w="2500" w:type="pct"/>
          </w:tcPr>
          <w:p w14:paraId="7F222C60" w14:textId="77777777" w:rsidR="0052498B" w:rsidRPr="0052498B" w:rsidRDefault="0052498B" w:rsidP="0052498B">
            <w:pPr>
              <w:tabs>
                <w:tab w:val="left" w:pos="842"/>
              </w:tabs>
              <w:adjustRightInd w:val="0"/>
              <w:spacing w:after="0" w:line="240" w:lineRule="auto"/>
              <w:jc w:val="right"/>
              <w:rPr>
                <w:sz w:val="20"/>
                <w:szCs w:val="20"/>
                <w:lang w:eastAsia="es-MX"/>
              </w:rPr>
            </w:pPr>
            <w:r w:rsidRPr="0052498B">
              <w:rPr>
                <w:sz w:val="20"/>
                <w:szCs w:val="20"/>
                <w:lang w:eastAsia="es-MX"/>
              </w:rPr>
              <w:t>$                                                                  1000.00</w:t>
            </w:r>
          </w:p>
        </w:tc>
      </w:tr>
      <w:tr w:rsidR="0052498B" w:rsidRPr="0052498B" w14:paraId="4C35682E" w14:textId="77777777" w:rsidTr="00527CA1">
        <w:trPr>
          <w:trHeight w:val="20"/>
        </w:trPr>
        <w:tc>
          <w:tcPr>
            <w:tcW w:w="2500" w:type="pct"/>
          </w:tcPr>
          <w:p w14:paraId="656CCF5B"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II.- </w:t>
            </w:r>
            <w:r w:rsidRPr="0052498B">
              <w:rPr>
                <w:sz w:val="20"/>
                <w:szCs w:val="20"/>
                <w:lang w:eastAsia="es-MX"/>
              </w:rPr>
              <w:t>Bailes populares con grupos locales</w:t>
            </w:r>
          </w:p>
        </w:tc>
        <w:tc>
          <w:tcPr>
            <w:tcW w:w="2500" w:type="pct"/>
          </w:tcPr>
          <w:p w14:paraId="1A5BBB84" w14:textId="77777777" w:rsidR="0052498B" w:rsidRPr="0052498B" w:rsidRDefault="0052498B" w:rsidP="0052498B">
            <w:pPr>
              <w:tabs>
                <w:tab w:val="left" w:pos="842"/>
              </w:tabs>
              <w:adjustRightInd w:val="0"/>
              <w:spacing w:after="0" w:line="240" w:lineRule="auto"/>
              <w:jc w:val="right"/>
              <w:rPr>
                <w:sz w:val="20"/>
                <w:szCs w:val="20"/>
                <w:lang w:eastAsia="es-MX"/>
              </w:rPr>
            </w:pPr>
            <w:r w:rsidRPr="0052498B">
              <w:rPr>
                <w:sz w:val="20"/>
                <w:szCs w:val="20"/>
                <w:lang w:eastAsia="es-MX"/>
              </w:rPr>
              <w:t>$                                                                    500.00</w:t>
            </w:r>
          </w:p>
        </w:tc>
      </w:tr>
      <w:tr w:rsidR="0052498B" w:rsidRPr="0052498B" w14:paraId="0C16D9AB" w14:textId="77777777" w:rsidTr="00527CA1">
        <w:trPr>
          <w:trHeight w:val="20"/>
        </w:trPr>
        <w:tc>
          <w:tcPr>
            <w:tcW w:w="2500" w:type="pct"/>
          </w:tcPr>
          <w:p w14:paraId="37EA9383"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III.- </w:t>
            </w:r>
            <w:r w:rsidRPr="0052498B">
              <w:rPr>
                <w:sz w:val="20"/>
                <w:szCs w:val="20"/>
                <w:lang w:eastAsia="es-MX"/>
              </w:rPr>
              <w:t>Bailes populares con grupos foráneos</w:t>
            </w:r>
          </w:p>
        </w:tc>
        <w:tc>
          <w:tcPr>
            <w:tcW w:w="2500" w:type="pct"/>
          </w:tcPr>
          <w:p w14:paraId="3D29EA86" w14:textId="77777777" w:rsidR="0052498B" w:rsidRPr="0052498B" w:rsidRDefault="0052498B" w:rsidP="0052498B">
            <w:pPr>
              <w:tabs>
                <w:tab w:val="left" w:pos="675"/>
              </w:tabs>
              <w:adjustRightInd w:val="0"/>
              <w:spacing w:after="0" w:line="240" w:lineRule="auto"/>
              <w:jc w:val="right"/>
              <w:rPr>
                <w:sz w:val="20"/>
                <w:szCs w:val="20"/>
                <w:lang w:eastAsia="es-MX"/>
              </w:rPr>
            </w:pPr>
            <w:r w:rsidRPr="0052498B">
              <w:rPr>
                <w:sz w:val="20"/>
                <w:szCs w:val="20"/>
                <w:lang w:eastAsia="es-MX"/>
              </w:rPr>
              <w:t>$                                                                 1,500.00</w:t>
            </w:r>
          </w:p>
        </w:tc>
      </w:tr>
    </w:tbl>
    <w:p w14:paraId="63A9376E"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6DC06DA5"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79.- </w:t>
      </w:r>
      <w:r w:rsidRPr="0052498B">
        <w:rPr>
          <w:rFonts w:ascii="Arial" w:eastAsia="Times New Roman" w:hAnsi="Arial"/>
          <w:sz w:val="20"/>
          <w:szCs w:val="20"/>
          <w:lang w:eastAsia="es-MX"/>
        </w:rPr>
        <w:t>El cobro de derechos por el otorgamiento de licencias o permisos para la instalación de anuncios de toda índole, se realizará con base en las siguientes cuotas:</w:t>
      </w:r>
    </w:p>
    <w:p w14:paraId="0A3B485C"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82"/>
        <w:gridCol w:w="1633"/>
        <w:gridCol w:w="1540"/>
        <w:gridCol w:w="1556"/>
      </w:tblGrid>
      <w:tr w:rsidR="0052498B" w:rsidRPr="0052498B" w14:paraId="112A3DFA" w14:textId="77777777" w:rsidTr="00527CA1">
        <w:trPr>
          <w:trHeight w:val="20"/>
        </w:trPr>
        <w:tc>
          <w:tcPr>
            <w:tcW w:w="3301" w:type="pct"/>
            <w:gridSpan w:val="2"/>
          </w:tcPr>
          <w:p w14:paraId="1F5396D0"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 </w:t>
            </w:r>
            <w:r w:rsidRPr="0052498B">
              <w:rPr>
                <w:sz w:val="20"/>
                <w:szCs w:val="20"/>
                <w:lang w:eastAsia="es-MX"/>
              </w:rPr>
              <w:t xml:space="preserve">Por su posición o ubicación:                                     </w:t>
            </w:r>
            <w:r w:rsidRPr="0052498B">
              <w:rPr>
                <w:b/>
                <w:bCs/>
                <w:sz w:val="20"/>
                <w:szCs w:val="20"/>
                <w:lang w:eastAsia="es-MX"/>
              </w:rPr>
              <w:t>Pequeño</w:t>
            </w:r>
          </w:p>
        </w:tc>
        <w:tc>
          <w:tcPr>
            <w:tcW w:w="845" w:type="pct"/>
          </w:tcPr>
          <w:p w14:paraId="64CD758A"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 xml:space="preserve">Mediano </w:t>
            </w:r>
          </w:p>
        </w:tc>
        <w:tc>
          <w:tcPr>
            <w:tcW w:w="854" w:type="pct"/>
          </w:tcPr>
          <w:p w14:paraId="39231004"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Grande</w:t>
            </w:r>
          </w:p>
        </w:tc>
      </w:tr>
      <w:tr w:rsidR="0052498B" w:rsidRPr="0052498B" w14:paraId="7E84C714" w14:textId="77777777" w:rsidTr="00527CA1">
        <w:trPr>
          <w:trHeight w:val="20"/>
        </w:trPr>
        <w:tc>
          <w:tcPr>
            <w:tcW w:w="2405" w:type="pct"/>
          </w:tcPr>
          <w:p w14:paraId="1C984F1A"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a) </w:t>
            </w:r>
            <w:r w:rsidRPr="0052498B">
              <w:rPr>
                <w:sz w:val="20"/>
                <w:szCs w:val="20"/>
                <w:lang w:eastAsia="es-MX"/>
              </w:rPr>
              <w:t>de fachadas, muros y bardas</w:t>
            </w:r>
          </w:p>
        </w:tc>
        <w:tc>
          <w:tcPr>
            <w:tcW w:w="896" w:type="pct"/>
          </w:tcPr>
          <w:p w14:paraId="1A1F6387"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35.00 por m2.</w:t>
            </w:r>
          </w:p>
        </w:tc>
        <w:tc>
          <w:tcPr>
            <w:tcW w:w="845" w:type="pct"/>
          </w:tcPr>
          <w:p w14:paraId="4139E5AB"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45.00 por m2.</w:t>
            </w:r>
          </w:p>
        </w:tc>
        <w:tc>
          <w:tcPr>
            <w:tcW w:w="854" w:type="pct"/>
          </w:tcPr>
          <w:p w14:paraId="652CB0BA"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55.00 por m2.</w:t>
            </w:r>
          </w:p>
        </w:tc>
      </w:tr>
      <w:tr w:rsidR="0052498B" w:rsidRPr="0052498B" w14:paraId="21C5D654" w14:textId="77777777" w:rsidTr="00527CA1">
        <w:trPr>
          <w:trHeight w:val="20"/>
        </w:trPr>
        <w:tc>
          <w:tcPr>
            <w:tcW w:w="3301" w:type="pct"/>
            <w:gridSpan w:val="2"/>
          </w:tcPr>
          <w:p w14:paraId="46D63F9A"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II.- </w:t>
            </w:r>
            <w:r w:rsidRPr="0052498B">
              <w:rPr>
                <w:sz w:val="20"/>
                <w:szCs w:val="20"/>
                <w:lang w:eastAsia="es-MX"/>
              </w:rPr>
              <w:t>Por su duración:</w:t>
            </w:r>
          </w:p>
        </w:tc>
        <w:tc>
          <w:tcPr>
            <w:tcW w:w="845" w:type="pct"/>
          </w:tcPr>
          <w:p w14:paraId="2452E22B" w14:textId="77777777" w:rsidR="0052498B" w:rsidRPr="0052498B" w:rsidRDefault="0052498B" w:rsidP="0052498B">
            <w:pPr>
              <w:adjustRightInd w:val="0"/>
              <w:spacing w:after="0" w:line="240" w:lineRule="auto"/>
              <w:jc w:val="both"/>
              <w:rPr>
                <w:b/>
                <w:sz w:val="20"/>
                <w:szCs w:val="20"/>
                <w:lang w:eastAsia="es-MX"/>
              </w:rPr>
            </w:pPr>
          </w:p>
        </w:tc>
        <w:tc>
          <w:tcPr>
            <w:tcW w:w="854" w:type="pct"/>
          </w:tcPr>
          <w:p w14:paraId="1ABB62B1" w14:textId="77777777" w:rsidR="0052498B" w:rsidRPr="0052498B" w:rsidRDefault="0052498B" w:rsidP="0052498B">
            <w:pPr>
              <w:adjustRightInd w:val="0"/>
              <w:spacing w:after="0" w:line="240" w:lineRule="auto"/>
              <w:jc w:val="both"/>
              <w:rPr>
                <w:b/>
                <w:sz w:val="20"/>
                <w:szCs w:val="20"/>
                <w:lang w:eastAsia="es-MX"/>
              </w:rPr>
            </w:pPr>
          </w:p>
        </w:tc>
      </w:tr>
      <w:tr w:rsidR="0052498B" w:rsidRPr="0052498B" w14:paraId="7EE3CACB" w14:textId="77777777" w:rsidTr="00527CA1">
        <w:trPr>
          <w:trHeight w:val="20"/>
        </w:trPr>
        <w:tc>
          <w:tcPr>
            <w:tcW w:w="2405" w:type="pct"/>
          </w:tcPr>
          <w:p w14:paraId="3DBC0691" w14:textId="77777777" w:rsidR="0052498B" w:rsidRPr="0052498B" w:rsidRDefault="0052498B" w:rsidP="0052498B">
            <w:pPr>
              <w:adjustRightInd w:val="0"/>
              <w:spacing w:after="0" w:line="240" w:lineRule="auto"/>
              <w:jc w:val="both"/>
              <w:rPr>
                <w:sz w:val="20"/>
                <w:szCs w:val="20"/>
                <w:lang w:eastAsia="es-MX"/>
              </w:rPr>
            </w:pPr>
            <w:r w:rsidRPr="0052498B">
              <w:rPr>
                <w:b/>
                <w:sz w:val="20"/>
                <w:szCs w:val="20"/>
                <w:lang w:eastAsia="es-MX"/>
              </w:rPr>
              <w:t xml:space="preserve">a) </w:t>
            </w:r>
            <w:r w:rsidRPr="0052498B">
              <w:rPr>
                <w:sz w:val="20"/>
                <w:szCs w:val="20"/>
                <w:lang w:eastAsia="es-MX"/>
              </w:rPr>
              <w:t>Anuncios temporales: duración que no exceda los sesenta días</w:t>
            </w:r>
          </w:p>
        </w:tc>
        <w:tc>
          <w:tcPr>
            <w:tcW w:w="896" w:type="pct"/>
          </w:tcPr>
          <w:p w14:paraId="7154CF66"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15.00 por m2.</w:t>
            </w:r>
          </w:p>
        </w:tc>
        <w:tc>
          <w:tcPr>
            <w:tcW w:w="845" w:type="pct"/>
          </w:tcPr>
          <w:p w14:paraId="5DA57D61"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25.00 por m2.</w:t>
            </w:r>
          </w:p>
        </w:tc>
        <w:tc>
          <w:tcPr>
            <w:tcW w:w="854" w:type="pct"/>
          </w:tcPr>
          <w:p w14:paraId="30C7DFDC"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30.00 por m2.</w:t>
            </w:r>
          </w:p>
        </w:tc>
      </w:tr>
      <w:tr w:rsidR="0052498B" w:rsidRPr="0052498B" w14:paraId="2F19421E" w14:textId="77777777" w:rsidTr="00527CA1">
        <w:trPr>
          <w:trHeight w:val="20"/>
        </w:trPr>
        <w:tc>
          <w:tcPr>
            <w:tcW w:w="2405" w:type="pct"/>
          </w:tcPr>
          <w:p w14:paraId="03E7BFB7" w14:textId="77777777" w:rsidR="0052498B" w:rsidRPr="0052498B" w:rsidRDefault="0052498B" w:rsidP="0052498B">
            <w:pPr>
              <w:adjustRightInd w:val="0"/>
              <w:spacing w:after="0" w:line="240" w:lineRule="auto"/>
              <w:jc w:val="both"/>
              <w:rPr>
                <w:sz w:val="20"/>
                <w:szCs w:val="20"/>
                <w:lang w:eastAsia="es-MX"/>
              </w:rPr>
            </w:pPr>
            <w:r w:rsidRPr="0052498B">
              <w:rPr>
                <w:b/>
                <w:sz w:val="20"/>
                <w:szCs w:val="20"/>
                <w:lang w:eastAsia="es-MX"/>
              </w:rPr>
              <w:t xml:space="preserve">b) </w:t>
            </w:r>
            <w:r w:rsidRPr="0052498B">
              <w:rPr>
                <w:sz w:val="20"/>
                <w:szCs w:val="20"/>
                <w:lang w:eastAsia="es-MX"/>
              </w:rPr>
              <w:t>Anuncios permanentes: anuncios pintados, placas denominativas, fijados en cercas y muros, cuya duración exceda los sesenta días</w:t>
            </w:r>
          </w:p>
        </w:tc>
        <w:tc>
          <w:tcPr>
            <w:tcW w:w="896" w:type="pct"/>
          </w:tcPr>
          <w:p w14:paraId="6CB28D98" w14:textId="77777777" w:rsidR="0052498B" w:rsidRPr="0052498B" w:rsidRDefault="0052498B" w:rsidP="0052498B">
            <w:pPr>
              <w:tabs>
                <w:tab w:val="left" w:pos="669"/>
              </w:tabs>
              <w:adjustRightInd w:val="0"/>
              <w:spacing w:after="0" w:line="240" w:lineRule="auto"/>
              <w:rPr>
                <w:sz w:val="20"/>
                <w:szCs w:val="20"/>
                <w:lang w:eastAsia="es-MX"/>
              </w:rPr>
            </w:pPr>
            <w:r w:rsidRPr="0052498B">
              <w:rPr>
                <w:sz w:val="20"/>
                <w:szCs w:val="20"/>
                <w:lang w:eastAsia="es-MX"/>
              </w:rPr>
              <w:t xml:space="preserve"> </w:t>
            </w:r>
          </w:p>
          <w:p w14:paraId="18EEF050" w14:textId="77777777" w:rsidR="0052498B" w:rsidRPr="0052498B" w:rsidRDefault="0052498B" w:rsidP="0052498B">
            <w:pPr>
              <w:tabs>
                <w:tab w:val="left" w:pos="669"/>
              </w:tabs>
              <w:adjustRightInd w:val="0"/>
              <w:spacing w:after="0" w:line="240" w:lineRule="auto"/>
              <w:jc w:val="center"/>
              <w:rPr>
                <w:sz w:val="20"/>
                <w:szCs w:val="20"/>
                <w:lang w:eastAsia="es-MX"/>
              </w:rPr>
            </w:pPr>
            <w:r w:rsidRPr="0052498B">
              <w:rPr>
                <w:sz w:val="20"/>
                <w:szCs w:val="20"/>
                <w:lang w:eastAsia="es-MX"/>
              </w:rPr>
              <w:t>$    70.00 por m2.</w:t>
            </w:r>
          </w:p>
        </w:tc>
        <w:tc>
          <w:tcPr>
            <w:tcW w:w="845" w:type="pct"/>
          </w:tcPr>
          <w:p w14:paraId="2185FCB7" w14:textId="77777777" w:rsidR="0052498B" w:rsidRPr="0052498B" w:rsidRDefault="0052498B" w:rsidP="0052498B">
            <w:pPr>
              <w:tabs>
                <w:tab w:val="left" w:pos="669"/>
              </w:tabs>
              <w:adjustRightInd w:val="0"/>
              <w:spacing w:after="0" w:line="240" w:lineRule="auto"/>
              <w:jc w:val="both"/>
              <w:rPr>
                <w:sz w:val="20"/>
                <w:szCs w:val="20"/>
                <w:lang w:eastAsia="es-MX"/>
              </w:rPr>
            </w:pPr>
            <w:r w:rsidRPr="0052498B">
              <w:rPr>
                <w:sz w:val="20"/>
                <w:szCs w:val="20"/>
                <w:lang w:eastAsia="es-MX"/>
              </w:rPr>
              <w:t xml:space="preserve">                                                  $  100.00 por m2.</w:t>
            </w:r>
          </w:p>
        </w:tc>
        <w:tc>
          <w:tcPr>
            <w:tcW w:w="854" w:type="pct"/>
          </w:tcPr>
          <w:p w14:paraId="2C3CAF2E" w14:textId="77777777" w:rsidR="0052498B" w:rsidRPr="0052498B" w:rsidRDefault="0052498B" w:rsidP="0052498B">
            <w:pPr>
              <w:tabs>
                <w:tab w:val="left" w:pos="669"/>
              </w:tabs>
              <w:adjustRightInd w:val="0"/>
              <w:spacing w:after="0" w:line="240" w:lineRule="auto"/>
              <w:jc w:val="both"/>
              <w:rPr>
                <w:sz w:val="20"/>
                <w:szCs w:val="20"/>
                <w:lang w:eastAsia="es-MX"/>
              </w:rPr>
            </w:pPr>
            <w:r w:rsidRPr="0052498B">
              <w:rPr>
                <w:sz w:val="20"/>
                <w:szCs w:val="20"/>
                <w:lang w:eastAsia="es-MX"/>
              </w:rPr>
              <w:t xml:space="preserve">                                                  $  120.00 por m2.</w:t>
            </w:r>
          </w:p>
        </w:tc>
      </w:tr>
      <w:tr w:rsidR="0052498B" w:rsidRPr="0052498B" w14:paraId="768293B3" w14:textId="77777777" w:rsidTr="00527CA1">
        <w:trPr>
          <w:trHeight w:val="20"/>
        </w:trPr>
        <w:tc>
          <w:tcPr>
            <w:tcW w:w="2405" w:type="pct"/>
          </w:tcPr>
          <w:p w14:paraId="770A3A88"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III.- </w:t>
            </w:r>
            <w:r w:rsidRPr="0052498B">
              <w:rPr>
                <w:sz w:val="20"/>
                <w:szCs w:val="20"/>
                <w:lang w:eastAsia="es-MX"/>
              </w:rPr>
              <w:t>Por su colocación: hasta por 30 días</w:t>
            </w:r>
          </w:p>
        </w:tc>
        <w:tc>
          <w:tcPr>
            <w:tcW w:w="896" w:type="pct"/>
          </w:tcPr>
          <w:p w14:paraId="5E74781A" w14:textId="77777777" w:rsidR="0052498B" w:rsidRPr="0052498B" w:rsidRDefault="0052498B" w:rsidP="0052498B">
            <w:pPr>
              <w:adjustRightInd w:val="0"/>
              <w:spacing w:after="0" w:line="240" w:lineRule="auto"/>
              <w:rPr>
                <w:sz w:val="20"/>
                <w:szCs w:val="20"/>
                <w:lang w:eastAsia="es-MX"/>
              </w:rPr>
            </w:pPr>
          </w:p>
        </w:tc>
        <w:tc>
          <w:tcPr>
            <w:tcW w:w="845" w:type="pct"/>
          </w:tcPr>
          <w:p w14:paraId="353071A9" w14:textId="77777777" w:rsidR="0052498B" w:rsidRPr="0052498B" w:rsidRDefault="0052498B" w:rsidP="0052498B">
            <w:pPr>
              <w:adjustRightInd w:val="0"/>
              <w:spacing w:after="0" w:line="240" w:lineRule="auto"/>
              <w:rPr>
                <w:sz w:val="20"/>
                <w:szCs w:val="20"/>
                <w:lang w:eastAsia="es-MX"/>
              </w:rPr>
            </w:pPr>
          </w:p>
        </w:tc>
        <w:tc>
          <w:tcPr>
            <w:tcW w:w="854" w:type="pct"/>
          </w:tcPr>
          <w:p w14:paraId="1E852FAC" w14:textId="77777777" w:rsidR="0052498B" w:rsidRPr="0052498B" w:rsidRDefault="0052498B" w:rsidP="0052498B">
            <w:pPr>
              <w:adjustRightInd w:val="0"/>
              <w:spacing w:after="0" w:line="240" w:lineRule="auto"/>
              <w:rPr>
                <w:sz w:val="20"/>
                <w:szCs w:val="20"/>
                <w:lang w:eastAsia="es-MX"/>
              </w:rPr>
            </w:pPr>
          </w:p>
        </w:tc>
      </w:tr>
      <w:tr w:rsidR="0052498B" w:rsidRPr="0052498B" w14:paraId="2CE4B952" w14:textId="77777777" w:rsidTr="00527CA1">
        <w:trPr>
          <w:trHeight w:val="20"/>
        </w:trPr>
        <w:tc>
          <w:tcPr>
            <w:tcW w:w="2405" w:type="pct"/>
          </w:tcPr>
          <w:p w14:paraId="0A693F67"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Colgantes</w:t>
            </w:r>
          </w:p>
        </w:tc>
        <w:tc>
          <w:tcPr>
            <w:tcW w:w="896" w:type="pct"/>
          </w:tcPr>
          <w:p w14:paraId="02B21230" w14:textId="77777777" w:rsidR="0052498B" w:rsidRPr="0052498B" w:rsidRDefault="0052498B" w:rsidP="0052498B">
            <w:pPr>
              <w:tabs>
                <w:tab w:val="left" w:pos="670"/>
              </w:tabs>
              <w:adjustRightInd w:val="0"/>
              <w:spacing w:after="0" w:line="240" w:lineRule="auto"/>
              <w:jc w:val="center"/>
              <w:rPr>
                <w:sz w:val="20"/>
                <w:szCs w:val="20"/>
                <w:lang w:eastAsia="es-MX"/>
              </w:rPr>
            </w:pPr>
            <w:r w:rsidRPr="0052498B">
              <w:rPr>
                <w:sz w:val="20"/>
                <w:szCs w:val="20"/>
                <w:lang w:eastAsia="es-MX"/>
              </w:rPr>
              <w:t>$    15.00 por m2.</w:t>
            </w:r>
          </w:p>
        </w:tc>
        <w:tc>
          <w:tcPr>
            <w:tcW w:w="845" w:type="pct"/>
          </w:tcPr>
          <w:p w14:paraId="04705EA8" w14:textId="77777777" w:rsidR="0052498B" w:rsidRPr="0052498B" w:rsidRDefault="0052498B" w:rsidP="0052498B">
            <w:pPr>
              <w:tabs>
                <w:tab w:val="left" w:pos="670"/>
              </w:tabs>
              <w:adjustRightInd w:val="0"/>
              <w:spacing w:after="0" w:line="240" w:lineRule="auto"/>
              <w:jc w:val="center"/>
              <w:rPr>
                <w:sz w:val="20"/>
                <w:szCs w:val="20"/>
                <w:lang w:eastAsia="es-MX"/>
              </w:rPr>
            </w:pPr>
            <w:r w:rsidRPr="0052498B">
              <w:rPr>
                <w:sz w:val="20"/>
                <w:szCs w:val="20"/>
                <w:lang w:eastAsia="es-MX"/>
              </w:rPr>
              <w:t>$   30.00 por m2.</w:t>
            </w:r>
          </w:p>
        </w:tc>
        <w:tc>
          <w:tcPr>
            <w:tcW w:w="854" w:type="pct"/>
          </w:tcPr>
          <w:p w14:paraId="65EC14BE" w14:textId="77777777" w:rsidR="0052498B" w:rsidRPr="0052498B" w:rsidRDefault="0052498B" w:rsidP="0052498B">
            <w:pPr>
              <w:tabs>
                <w:tab w:val="left" w:pos="670"/>
              </w:tabs>
              <w:adjustRightInd w:val="0"/>
              <w:spacing w:after="0" w:line="240" w:lineRule="auto"/>
              <w:jc w:val="center"/>
              <w:rPr>
                <w:sz w:val="20"/>
                <w:szCs w:val="20"/>
                <w:lang w:eastAsia="es-MX"/>
              </w:rPr>
            </w:pPr>
            <w:r w:rsidRPr="0052498B">
              <w:rPr>
                <w:sz w:val="20"/>
                <w:szCs w:val="20"/>
                <w:lang w:eastAsia="es-MX"/>
              </w:rPr>
              <w:t>$   45.00 por m2.</w:t>
            </w:r>
          </w:p>
        </w:tc>
      </w:tr>
      <w:tr w:rsidR="0052498B" w:rsidRPr="0052498B" w14:paraId="3F330B83" w14:textId="77777777" w:rsidTr="00527CA1">
        <w:trPr>
          <w:trHeight w:val="20"/>
        </w:trPr>
        <w:tc>
          <w:tcPr>
            <w:tcW w:w="2405" w:type="pct"/>
          </w:tcPr>
          <w:p w14:paraId="5DA65674"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De azotea</w:t>
            </w:r>
          </w:p>
        </w:tc>
        <w:tc>
          <w:tcPr>
            <w:tcW w:w="896" w:type="pct"/>
          </w:tcPr>
          <w:p w14:paraId="514F8DE9" w14:textId="77777777" w:rsidR="0052498B" w:rsidRPr="0052498B" w:rsidRDefault="0052498B" w:rsidP="0052498B">
            <w:pPr>
              <w:tabs>
                <w:tab w:val="left" w:pos="669"/>
              </w:tabs>
              <w:adjustRightInd w:val="0"/>
              <w:spacing w:after="0" w:line="240" w:lineRule="auto"/>
              <w:jc w:val="center"/>
              <w:rPr>
                <w:sz w:val="20"/>
                <w:szCs w:val="20"/>
                <w:lang w:eastAsia="es-MX"/>
              </w:rPr>
            </w:pPr>
            <w:r w:rsidRPr="0052498B">
              <w:rPr>
                <w:sz w:val="20"/>
                <w:szCs w:val="20"/>
                <w:lang w:eastAsia="es-MX"/>
              </w:rPr>
              <w:t>$    15.00 por m2.</w:t>
            </w:r>
          </w:p>
        </w:tc>
        <w:tc>
          <w:tcPr>
            <w:tcW w:w="845" w:type="pct"/>
          </w:tcPr>
          <w:p w14:paraId="74040174" w14:textId="77777777" w:rsidR="0052498B" w:rsidRPr="0052498B" w:rsidRDefault="0052498B" w:rsidP="0052498B">
            <w:pPr>
              <w:tabs>
                <w:tab w:val="left" w:pos="669"/>
              </w:tabs>
              <w:adjustRightInd w:val="0"/>
              <w:spacing w:after="0" w:line="240" w:lineRule="auto"/>
              <w:jc w:val="center"/>
              <w:rPr>
                <w:sz w:val="20"/>
                <w:szCs w:val="20"/>
                <w:lang w:eastAsia="es-MX"/>
              </w:rPr>
            </w:pPr>
            <w:r w:rsidRPr="0052498B">
              <w:rPr>
                <w:sz w:val="20"/>
                <w:szCs w:val="20"/>
                <w:lang w:eastAsia="es-MX"/>
              </w:rPr>
              <w:t>$   30.00 por m2.</w:t>
            </w:r>
          </w:p>
        </w:tc>
        <w:tc>
          <w:tcPr>
            <w:tcW w:w="854" w:type="pct"/>
          </w:tcPr>
          <w:p w14:paraId="58B8A8DD" w14:textId="77777777" w:rsidR="0052498B" w:rsidRPr="0052498B" w:rsidRDefault="0052498B" w:rsidP="0052498B">
            <w:pPr>
              <w:tabs>
                <w:tab w:val="left" w:pos="669"/>
              </w:tabs>
              <w:adjustRightInd w:val="0"/>
              <w:spacing w:after="0" w:line="240" w:lineRule="auto"/>
              <w:jc w:val="center"/>
              <w:rPr>
                <w:sz w:val="20"/>
                <w:szCs w:val="20"/>
                <w:lang w:eastAsia="es-MX"/>
              </w:rPr>
            </w:pPr>
            <w:r w:rsidRPr="0052498B">
              <w:rPr>
                <w:sz w:val="20"/>
                <w:szCs w:val="20"/>
                <w:lang w:eastAsia="es-MX"/>
              </w:rPr>
              <w:t>$   45.00 por m2.</w:t>
            </w:r>
          </w:p>
        </w:tc>
      </w:tr>
      <w:tr w:rsidR="0052498B" w:rsidRPr="0052498B" w14:paraId="06224C7D" w14:textId="77777777" w:rsidTr="00527CA1">
        <w:trPr>
          <w:trHeight w:val="20"/>
        </w:trPr>
        <w:tc>
          <w:tcPr>
            <w:tcW w:w="2405" w:type="pct"/>
          </w:tcPr>
          <w:p w14:paraId="244D89A4"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Pintados</w:t>
            </w:r>
          </w:p>
        </w:tc>
        <w:tc>
          <w:tcPr>
            <w:tcW w:w="896" w:type="pct"/>
          </w:tcPr>
          <w:p w14:paraId="4DA62561" w14:textId="77777777" w:rsidR="0052498B" w:rsidRPr="0052498B" w:rsidRDefault="0052498B" w:rsidP="0052498B">
            <w:pPr>
              <w:tabs>
                <w:tab w:val="left" w:pos="669"/>
              </w:tabs>
              <w:adjustRightInd w:val="0"/>
              <w:spacing w:after="0" w:line="240" w:lineRule="auto"/>
              <w:jc w:val="center"/>
              <w:rPr>
                <w:sz w:val="20"/>
                <w:szCs w:val="20"/>
                <w:lang w:eastAsia="es-MX"/>
              </w:rPr>
            </w:pPr>
            <w:r w:rsidRPr="0052498B">
              <w:rPr>
                <w:sz w:val="20"/>
                <w:szCs w:val="20"/>
                <w:lang w:eastAsia="es-MX"/>
              </w:rPr>
              <w:t>$    35.00 por m2.</w:t>
            </w:r>
          </w:p>
        </w:tc>
        <w:tc>
          <w:tcPr>
            <w:tcW w:w="845" w:type="pct"/>
          </w:tcPr>
          <w:p w14:paraId="79F4DB0B" w14:textId="77777777" w:rsidR="0052498B" w:rsidRPr="0052498B" w:rsidRDefault="0052498B" w:rsidP="0052498B">
            <w:pPr>
              <w:tabs>
                <w:tab w:val="left" w:pos="669"/>
              </w:tabs>
              <w:adjustRightInd w:val="0"/>
              <w:spacing w:after="0" w:line="240" w:lineRule="auto"/>
              <w:jc w:val="center"/>
              <w:rPr>
                <w:sz w:val="20"/>
                <w:szCs w:val="20"/>
                <w:lang w:eastAsia="es-MX"/>
              </w:rPr>
            </w:pPr>
            <w:r w:rsidRPr="0052498B">
              <w:rPr>
                <w:sz w:val="20"/>
                <w:szCs w:val="20"/>
                <w:lang w:eastAsia="es-MX"/>
              </w:rPr>
              <w:t>$   30.00 por m2.</w:t>
            </w:r>
          </w:p>
        </w:tc>
        <w:tc>
          <w:tcPr>
            <w:tcW w:w="854" w:type="pct"/>
          </w:tcPr>
          <w:p w14:paraId="418428E9" w14:textId="77777777" w:rsidR="0052498B" w:rsidRPr="0052498B" w:rsidRDefault="0052498B" w:rsidP="0052498B">
            <w:pPr>
              <w:tabs>
                <w:tab w:val="left" w:pos="669"/>
              </w:tabs>
              <w:adjustRightInd w:val="0"/>
              <w:spacing w:after="0" w:line="240" w:lineRule="auto"/>
              <w:jc w:val="center"/>
              <w:rPr>
                <w:sz w:val="20"/>
                <w:szCs w:val="20"/>
                <w:lang w:eastAsia="es-MX"/>
              </w:rPr>
            </w:pPr>
            <w:r w:rsidRPr="0052498B">
              <w:rPr>
                <w:sz w:val="20"/>
                <w:szCs w:val="20"/>
                <w:lang w:eastAsia="es-MX"/>
              </w:rPr>
              <w:t>$   60.00 por m2.</w:t>
            </w:r>
          </w:p>
        </w:tc>
      </w:tr>
    </w:tbl>
    <w:p w14:paraId="6CDD02B7"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75BE263B"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80.- </w:t>
      </w:r>
      <w:r w:rsidRPr="0052498B">
        <w:rPr>
          <w:rFonts w:ascii="Arial" w:eastAsia="Times New Roman" w:hAnsi="Arial"/>
          <w:sz w:val="20"/>
          <w:szCs w:val="20"/>
          <w:lang w:eastAsia="es-MX"/>
        </w:rPr>
        <w:t xml:space="preserve">Por los servicios y trámites de desarrollo urbano del Municipio de Rio Lagartos, Yucatán, </w:t>
      </w:r>
      <w:r w:rsidRPr="0052498B">
        <w:rPr>
          <w:rFonts w:ascii="Arial" w:eastAsia="Times New Roman" w:hAnsi="Arial"/>
          <w:sz w:val="20"/>
          <w:szCs w:val="20"/>
          <w:lang w:eastAsia="es-MX"/>
        </w:rPr>
        <w:lastRenderedPageBreak/>
        <w:t>se aplicará la Unidad de Medida Actualizada por la tarifa anual que señale cada concepto de servicio, conforme a lo siguiente:</w:t>
      </w:r>
    </w:p>
    <w:p w14:paraId="1ACD9A19"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5"/>
        <w:gridCol w:w="1389"/>
        <w:gridCol w:w="2057"/>
      </w:tblGrid>
      <w:tr w:rsidR="0052498B" w:rsidRPr="0052498B" w14:paraId="21D91D91" w14:textId="77777777" w:rsidTr="00527CA1">
        <w:trPr>
          <w:trHeight w:val="20"/>
        </w:trPr>
        <w:tc>
          <w:tcPr>
            <w:tcW w:w="5000" w:type="pct"/>
            <w:gridSpan w:val="3"/>
          </w:tcPr>
          <w:p w14:paraId="5C9D83E0"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TABLA DE VALORES 2025 DE LOS DERECHOS POR LOS SERVICIOS QUE SOLICITA DE DESARROLLO URBANO Y OBRAS</w:t>
            </w:r>
          </w:p>
        </w:tc>
      </w:tr>
      <w:tr w:rsidR="0052498B" w:rsidRPr="0052498B" w14:paraId="10165049" w14:textId="77777777" w:rsidTr="00527CA1">
        <w:trPr>
          <w:trHeight w:val="20"/>
        </w:trPr>
        <w:tc>
          <w:tcPr>
            <w:tcW w:w="3109" w:type="pct"/>
          </w:tcPr>
          <w:p w14:paraId="214FFA73"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CONCEPTO DE SERVICIO</w:t>
            </w:r>
          </w:p>
        </w:tc>
        <w:tc>
          <w:tcPr>
            <w:tcW w:w="762" w:type="pct"/>
          </w:tcPr>
          <w:p w14:paraId="1447DF27"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TARIFA UMA</w:t>
            </w:r>
          </w:p>
        </w:tc>
        <w:tc>
          <w:tcPr>
            <w:tcW w:w="1129" w:type="pct"/>
          </w:tcPr>
          <w:p w14:paraId="244898B0"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SERVICIOS Y TRAMITES (DOCUMENTO OFICIAL)</w:t>
            </w:r>
          </w:p>
        </w:tc>
      </w:tr>
      <w:tr w:rsidR="0052498B" w:rsidRPr="0052498B" w14:paraId="42F9E7FE" w14:textId="77777777" w:rsidTr="00527CA1">
        <w:trPr>
          <w:trHeight w:val="20"/>
        </w:trPr>
        <w:tc>
          <w:tcPr>
            <w:tcW w:w="5000" w:type="pct"/>
            <w:gridSpan w:val="3"/>
          </w:tcPr>
          <w:p w14:paraId="4312CAC6"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1. LICENCIA DE USO DE SUELO.</w:t>
            </w:r>
          </w:p>
        </w:tc>
      </w:tr>
      <w:tr w:rsidR="0052498B" w:rsidRPr="0052498B" w14:paraId="7BF63538" w14:textId="77777777" w:rsidTr="00527CA1">
        <w:trPr>
          <w:trHeight w:val="20"/>
        </w:trPr>
        <w:tc>
          <w:tcPr>
            <w:tcW w:w="5000" w:type="pct"/>
            <w:gridSpan w:val="3"/>
          </w:tcPr>
          <w:p w14:paraId="0845E1DB"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xml:space="preserve">POR CUALQUIER TIPO DE DESARROLLO INMOBILIARIO 0.08 M2 </w:t>
            </w:r>
          </w:p>
        </w:tc>
      </w:tr>
      <w:tr w:rsidR="0052498B" w:rsidRPr="0052498B" w14:paraId="076864D7" w14:textId="77777777" w:rsidTr="00527CA1">
        <w:trPr>
          <w:trHeight w:val="20"/>
        </w:trPr>
        <w:tc>
          <w:tcPr>
            <w:tcW w:w="3109" w:type="pct"/>
          </w:tcPr>
          <w:p w14:paraId="2F649B0F"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FRACCIONAMIENTO HASTA 10,000 M²</w:t>
            </w:r>
          </w:p>
        </w:tc>
        <w:tc>
          <w:tcPr>
            <w:tcW w:w="762" w:type="pct"/>
          </w:tcPr>
          <w:p w14:paraId="419D4FB6"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1500</w:t>
            </w:r>
          </w:p>
        </w:tc>
        <w:tc>
          <w:tcPr>
            <w:tcW w:w="1129" w:type="pct"/>
          </w:tcPr>
          <w:p w14:paraId="4B07DAF9"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LICENCIA</w:t>
            </w:r>
          </w:p>
        </w:tc>
      </w:tr>
      <w:tr w:rsidR="0052498B" w:rsidRPr="0052498B" w14:paraId="6CCA24CF" w14:textId="77777777" w:rsidTr="00527CA1">
        <w:trPr>
          <w:trHeight w:val="20"/>
        </w:trPr>
        <w:tc>
          <w:tcPr>
            <w:tcW w:w="3109" w:type="pct"/>
          </w:tcPr>
          <w:p w14:paraId="4AF1528A"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FRACCIONAMIENTO DE 10, 001 M² HASTA 50,000 M²</w:t>
            </w:r>
          </w:p>
        </w:tc>
        <w:tc>
          <w:tcPr>
            <w:tcW w:w="762" w:type="pct"/>
          </w:tcPr>
          <w:p w14:paraId="26F84815"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2500</w:t>
            </w:r>
          </w:p>
        </w:tc>
        <w:tc>
          <w:tcPr>
            <w:tcW w:w="1129" w:type="pct"/>
          </w:tcPr>
          <w:p w14:paraId="1DF22034"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LICENCIA</w:t>
            </w:r>
          </w:p>
        </w:tc>
      </w:tr>
      <w:tr w:rsidR="0052498B" w:rsidRPr="0052498B" w14:paraId="4857452D" w14:textId="77777777" w:rsidTr="00527CA1">
        <w:trPr>
          <w:trHeight w:val="20"/>
        </w:trPr>
        <w:tc>
          <w:tcPr>
            <w:tcW w:w="3109" w:type="pct"/>
          </w:tcPr>
          <w:p w14:paraId="21F302B3"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FRACCIONAMIENTO DE 50,001 M² HASTA 200,000 M²</w:t>
            </w:r>
          </w:p>
        </w:tc>
        <w:tc>
          <w:tcPr>
            <w:tcW w:w="762" w:type="pct"/>
          </w:tcPr>
          <w:p w14:paraId="02BB5D48"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4000</w:t>
            </w:r>
          </w:p>
        </w:tc>
        <w:tc>
          <w:tcPr>
            <w:tcW w:w="1129" w:type="pct"/>
          </w:tcPr>
          <w:p w14:paraId="68F634DF"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LICENCIA</w:t>
            </w:r>
          </w:p>
        </w:tc>
      </w:tr>
      <w:tr w:rsidR="0052498B" w:rsidRPr="0052498B" w14:paraId="772E8E67" w14:textId="77777777" w:rsidTr="00527CA1">
        <w:trPr>
          <w:trHeight w:val="20"/>
        </w:trPr>
        <w:tc>
          <w:tcPr>
            <w:tcW w:w="3109" w:type="pct"/>
          </w:tcPr>
          <w:p w14:paraId="5705AAFC"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FRACCIONAMIENTO DE 200,001 M² EN ADELANTE</w:t>
            </w:r>
          </w:p>
        </w:tc>
        <w:tc>
          <w:tcPr>
            <w:tcW w:w="762" w:type="pct"/>
          </w:tcPr>
          <w:p w14:paraId="0F7D6502"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6000</w:t>
            </w:r>
          </w:p>
        </w:tc>
        <w:tc>
          <w:tcPr>
            <w:tcW w:w="1129" w:type="pct"/>
          </w:tcPr>
          <w:p w14:paraId="5898C0F0"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LICENCIA</w:t>
            </w:r>
          </w:p>
        </w:tc>
      </w:tr>
      <w:tr w:rsidR="0052498B" w:rsidRPr="0052498B" w14:paraId="44A553D6" w14:textId="77777777" w:rsidTr="00527CA1">
        <w:trPr>
          <w:trHeight w:val="20"/>
        </w:trPr>
        <w:tc>
          <w:tcPr>
            <w:tcW w:w="3109" w:type="pct"/>
          </w:tcPr>
          <w:p w14:paraId="5019EFBE"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RENOVACIÓN PARA DESARROLLO DE CUALQUIER TIPO SUP. HASTA 50 M²</w:t>
            </w:r>
          </w:p>
        </w:tc>
        <w:tc>
          <w:tcPr>
            <w:tcW w:w="762" w:type="pct"/>
          </w:tcPr>
          <w:p w14:paraId="0E0F1C46" w14:textId="77777777" w:rsidR="0052498B" w:rsidRPr="0052498B" w:rsidRDefault="0052498B" w:rsidP="0052498B">
            <w:pPr>
              <w:adjustRightInd w:val="0"/>
              <w:spacing w:after="0" w:line="240" w:lineRule="auto"/>
              <w:jc w:val="center"/>
              <w:rPr>
                <w:sz w:val="20"/>
                <w:szCs w:val="20"/>
                <w:lang w:eastAsia="es-MX"/>
              </w:rPr>
            </w:pPr>
          </w:p>
          <w:p w14:paraId="74BC7182"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100</w:t>
            </w:r>
          </w:p>
        </w:tc>
        <w:tc>
          <w:tcPr>
            <w:tcW w:w="1129" w:type="pct"/>
          </w:tcPr>
          <w:p w14:paraId="7C5B7E63" w14:textId="77777777" w:rsidR="0052498B" w:rsidRPr="0052498B" w:rsidRDefault="0052498B" w:rsidP="0052498B">
            <w:pPr>
              <w:adjustRightInd w:val="0"/>
              <w:spacing w:after="0" w:line="240" w:lineRule="auto"/>
              <w:jc w:val="center"/>
              <w:rPr>
                <w:sz w:val="20"/>
                <w:szCs w:val="20"/>
                <w:lang w:eastAsia="es-MX"/>
              </w:rPr>
            </w:pPr>
          </w:p>
          <w:p w14:paraId="5D0C8709"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LICENCIA</w:t>
            </w:r>
          </w:p>
        </w:tc>
      </w:tr>
      <w:tr w:rsidR="0052498B" w:rsidRPr="0052498B" w14:paraId="247A85C6" w14:textId="77777777" w:rsidTr="00527CA1">
        <w:trPr>
          <w:trHeight w:val="20"/>
        </w:trPr>
        <w:tc>
          <w:tcPr>
            <w:tcW w:w="3109" w:type="pct"/>
          </w:tcPr>
          <w:p w14:paraId="158E2458"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RENOVACIÓN PARA DESARROLLO DE CUALQUIER TIPO SUP. DE 51 M² HASTA 200 M²</w:t>
            </w:r>
          </w:p>
        </w:tc>
        <w:tc>
          <w:tcPr>
            <w:tcW w:w="762" w:type="pct"/>
          </w:tcPr>
          <w:p w14:paraId="0914F127" w14:textId="77777777" w:rsidR="0052498B" w:rsidRPr="0052498B" w:rsidRDefault="0052498B" w:rsidP="0052498B">
            <w:pPr>
              <w:adjustRightInd w:val="0"/>
              <w:spacing w:after="0" w:line="240" w:lineRule="auto"/>
              <w:jc w:val="center"/>
              <w:rPr>
                <w:sz w:val="20"/>
                <w:szCs w:val="20"/>
                <w:lang w:eastAsia="es-MX"/>
              </w:rPr>
            </w:pPr>
          </w:p>
          <w:p w14:paraId="03742CF4"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500</w:t>
            </w:r>
          </w:p>
        </w:tc>
        <w:tc>
          <w:tcPr>
            <w:tcW w:w="1129" w:type="pct"/>
          </w:tcPr>
          <w:p w14:paraId="1AED4092" w14:textId="77777777" w:rsidR="0052498B" w:rsidRPr="0052498B" w:rsidRDefault="0052498B" w:rsidP="0052498B">
            <w:pPr>
              <w:adjustRightInd w:val="0"/>
              <w:spacing w:after="0" w:line="240" w:lineRule="auto"/>
              <w:jc w:val="center"/>
              <w:rPr>
                <w:sz w:val="20"/>
                <w:szCs w:val="20"/>
                <w:lang w:eastAsia="es-MX"/>
              </w:rPr>
            </w:pPr>
          </w:p>
          <w:p w14:paraId="1AD2CFCC"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LICENCIA</w:t>
            </w:r>
          </w:p>
        </w:tc>
      </w:tr>
      <w:tr w:rsidR="0052498B" w:rsidRPr="0052498B" w14:paraId="09F7A9F4" w14:textId="77777777" w:rsidTr="00527CA1">
        <w:trPr>
          <w:trHeight w:val="20"/>
        </w:trPr>
        <w:tc>
          <w:tcPr>
            <w:tcW w:w="3109" w:type="pct"/>
          </w:tcPr>
          <w:p w14:paraId="0B6ACD68"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RENOVACIÓN PARA DESARROLLO DE CUALQUIER TIPO SUP. DE 201 M² HASTA 500 M²</w:t>
            </w:r>
          </w:p>
        </w:tc>
        <w:tc>
          <w:tcPr>
            <w:tcW w:w="762" w:type="pct"/>
          </w:tcPr>
          <w:p w14:paraId="1B56C568" w14:textId="77777777" w:rsidR="0052498B" w:rsidRPr="0052498B" w:rsidRDefault="0052498B" w:rsidP="0052498B">
            <w:pPr>
              <w:adjustRightInd w:val="0"/>
              <w:spacing w:after="0" w:line="240" w:lineRule="auto"/>
              <w:jc w:val="center"/>
              <w:rPr>
                <w:sz w:val="20"/>
                <w:szCs w:val="20"/>
                <w:lang w:eastAsia="es-MX"/>
              </w:rPr>
            </w:pPr>
          </w:p>
          <w:p w14:paraId="6ADFEA37"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700</w:t>
            </w:r>
          </w:p>
        </w:tc>
        <w:tc>
          <w:tcPr>
            <w:tcW w:w="1129" w:type="pct"/>
          </w:tcPr>
          <w:p w14:paraId="2B292C1B" w14:textId="77777777" w:rsidR="0052498B" w:rsidRPr="0052498B" w:rsidRDefault="0052498B" w:rsidP="0052498B">
            <w:pPr>
              <w:adjustRightInd w:val="0"/>
              <w:spacing w:after="0" w:line="240" w:lineRule="auto"/>
              <w:jc w:val="center"/>
              <w:rPr>
                <w:sz w:val="20"/>
                <w:szCs w:val="20"/>
                <w:lang w:eastAsia="es-MX"/>
              </w:rPr>
            </w:pPr>
          </w:p>
          <w:p w14:paraId="658DBF7A"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LICENCIA</w:t>
            </w:r>
          </w:p>
        </w:tc>
      </w:tr>
      <w:tr w:rsidR="0052498B" w:rsidRPr="0052498B" w14:paraId="2C49E517" w14:textId="77777777" w:rsidTr="00527CA1">
        <w:trPr>
          <w:trHeight w:val="20"/>
        </w:trPr>
        <w:tc>
          <w:tcPr>
            <w:tcW w:w="3109" w:type="pct"/>
          </w:tcPr>
          <w:p w14:paraId="7D3FA810"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RENOVACIÓN PARA DESARROLLO DE CUALQUIER TIPO SUP. DE 501 M² HASTA 5,000 M²</w:t>
            </w:r>
          </w:p>
        </w:tc>
        <w:tc>
          <w:tcPr>
            <w:tcW w:w="762" w:type="pct"/>
          </w:tcPr>
          <w:p w14:paraId="0E1F7762" w14:textId="77777777" w:rsidR="0052498B" w:rsidRPr="0052498B" w:rsidRDefault="0052498B" w:rsidP="0052498B">
            <w:pPr>
              <w:adjustRightInd w:val="0"/>
              <w:spacing w:after="0" w:line="240" w:lineRule="auto"/>
              <w:jc w:val="center"/>
              <w:rPr>
                <w:sz w:val="20"/>
                <w:szCs w:val="20"/>
                <w:lang w:eastAsia="es-MX"/>
              </w:rPr>
            </w:pPr>
          </w:p>
          <w:p w14:paraId="6833B0F5"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1000</w:t>
            </w:r>
          </w:p>
        </w:tc>
        <w:tc>
          <w:tcPr>
            <w:tcW w:w="1129" w:type="pct"/>
          </w:tcPr>
          <w:p w14:paraId="22189659" w14:textId="77777777" w:rsidR="0052498B" w:rsidRPr="0052498B" w:rsidRDefault="0052498B" w:rsidP="0052498B">
            <w:pPr>
              <w:adjustRightInd w:val="0"/>
              <w:spacing w:after="0" w:line="240" w:lineRule="auto"/>
              <w:jc w:val="center"/>
              <w:rPr>
                <w:sz w:val="20"/>
                <w:szCs w:val="20"/>
                <w:lang w:eastAsia="es-MX"/>
              </w:rPr>
            </w:pPr>
          </w:p>
          <w:p w14:paraId="244CAB07"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LICENCIA</w:t>
            </w:r>
          </w:p>
        </w:tc>
      </w:tr>
      <w:tr w:rsidR="0052498B" w:rsidRPr="0052498B" w14:paraId="4F67C33F" w14:textId="77777777" w:rsidTr="00527CA1">
        <w:trPr>
          <w:trHeight w:val="20"/>
        </w:trPr>
        <w:tc>
          <w:tcPr>
            <w:tcW w:w="3109" w:type="pct"/>
          </w:tcPr>
          <w:p w14:paraId="29E66A04"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RENOVACIÓN PARA DESARROLLO DE CUALQUIER TIPO SUP.MAYOR DE 5,001 M²</w:t>
            </w:r>
          </w:p>
        </w:tc>
        <w:tc>
          <w:tcPr>
            <w:tcW w:w="762" w:type="pct"/>
          </w:tcPr>
          <w:p w14:paraId="077DD9F2" w14:textId="77777777" w:rsidR="0052498B" w:rsidRPr="0052498B" w:rsidRDefault="0052498B" w:rsidP="0052498B">
            <w:pPr>
              <w:adjustRightInd w:val="0"/>
              <w:spacing w:after="0" w:line="240" w:lineRule="auto"/>
              <w:jc w:val="center"/>
              <w:rPr>
                <w:sz w:val="20"/>
                <w:szCs w:val="20"/>
                <w:lang w:eastAsia="es-MX"/>
              </w:rPr>
            </w:pPr>
          </w:p>
          <w:p w14:paraId="021EDF20"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1300</w:t>
            </w:r>
          </w:p>
        </w:tc>
        <w:tc>
          <w:tcPr>
            <w:tcW w:w="1129" w:type="pct"/>
          </w:tcPr>
          <w:p w14:paraId="756289AA" w14:textId="77777777" w:rsidR="0052498B" w:rsidRPr="0052498B" w:rsidRDefault="0052498B" w:rsidP="0052498B">
            <w:pPr>
              <w:adjustRightInd w:val="0"/>
              <w:spacing w:after="0" w:line="240" w:lineRule="auto"/>
              <w:jc w:val="center"/>
              <w:rPr>
                <w:sz w:val="20"/>
                <w:szCs w:val="20"/>
                <w:lang w:eastAsia="es-MX"/>
              </w:rPr>
            </w:pPr>
          </w:p>
          <w:p w14:paraId="6048440E"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LICENCIA</w:t>
            </w:r>
          </w:p>
        </w:tc>
      </w:tr>
      <w:tr w:rsidR="0052498B" w:rsidRPr="0052498B" w14:paraId="765A7FB8" w14:textId="77777777" w:rsidTr="00527CA1">
        <w:trPr>
          <w:trHeight w:val="20"/>
        </w:trPr>
        <w:tc>
          <w:tcPr>
            <w:tcW w:w="3109" w:type="pct"/>
          </w:tcPr>
          <w:p w14:paraId="5ABA32E2"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RENOVACIÓN PARA FRACCIONAMIENTO HASTA 10,000 M²</w:t>
            </w:r>
          </w:p>
        </w:tc>
        <w:tc>
          <w:tcPr>
            <w:tcW w:w="762" w:type="pct"/>
          </w:tcPr>
          <w:p w14:paraId="343EF0A1" w14:textId="77777777" w:rsidR="0052498B" w:rsidRPr="0052498B" w:rsidRDefault="0052498B" w:rsidP="0052498B">
            <w:pPr>
              <w:adjustRightInd w:val="0"/>
              <w:spacing w:after="0" w:line="240" w:lineRule="auto"/>
              <w:jc w:val="center"/>
              <w:rPr>
                <w:sz w:val="20"/>
                <w:szCs w:val="20"/>
                <w:lang w:eastAsia="es-MX"/>
              </w:rPr>
            </w:pPr>
          </w:p>
          <w:p w14:paraId="6DA212DF"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200</w:t>
            </w:r>
          </w:p>
        </w:tc>
        <w:tc>
          <w:tcPr>
            <w:tcW w:w="1129" w:type="pct"/>
          </w:tcPr>
          <w:p w14:paraId="7DBAF2AA" w14:textId="77777777" w:rsidR="0052498B" w:rsidRPr="0052498B" w:rsidRDefault="0052498B" w:rsidP="0052498B">
            <w:pPr>
              <w:adjustRightInd w:val="0"/>
              <w:spacing w:after="0" w:line="240" w:lineRule="auto"/>
              <w:jc w:val="center"/>
              <w:rPr>
                <w:sz w:val="20"/>
                <w:szCs w:val="20"/>
                <w:lang w:eastAsia="es-MX"/>
              </w:rPr>
            </w:pPr>
          </w:p>
          <w:p w14:paraId="07FC5521"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LICENCIA</w:t>
            </w:r>
          </w:p>
        </w:tc>
      </w:tr>
      <w:tr w:rsidR="0052498B" w:rsidRPr="0052498B" w14:paraId="0EFF1FC0" w14:textId="77777777" w:rsidTr="00527CA1">
        <w:trPr>
          <w:trHeight w:val="20"/>
        </w:trPr>
        <w:tc>
          <w:tcPr>
            <w:tcW w:w="3109" w:type="pct"/>
          </w:tcPr>
          <w:p w14:paraId="08E2A08C"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RENOVACIÓN PARA FRACCIONAMIENTO DE 10,001 M² HASTA 50,000 M²</w:t>
            </w:r>
          </w:p>
        </w:tc>
        <w:tc>
          <w:tcPr>
            <w:tcW w:w="762" w:type="pct"/>
          </w:tcPr>
          <w:p w14:paraId="7935C125" w14:textId="77777777" w:rsidR="0052498B" w:rsidRPr="0052498B" w:rsidRDefault="0052498B" w:rsidP="0052498B">
            <w:pPr>
              <w:adjustRightInd w:val="0"/>
              <w:spacing w:after="0" w:line="240" w:lineRule="auto"/>
              <w:jc w:val="center"/>
              <w:rPr>
                <w:sz w:val="20"/>
                <w:szCs w:val="20"/>
                <w:lang w:eastAsia="es-MX"/>
              </w:rPr>
            </w:pPr>
          </w:p>
          <w:p w14:paraId="1E3FA1AE"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400</w:t>
            </w:r>
          </w:p>
        </w:tc>
        <w:tc>
          <w:tcPr>
            <w:tcW w:w="1129" w:type="pct"/>
          </w:tcPr>
          <w:p w14:paraId="0A2A3FCB" w14:textId="77777777" w:rsidR="0052498B" w:rsidRPr="0052498B" w:rsidRDefault="0052498B" w:rsidP="0052498B">
            <w:pPr>
              <w:adjustRightInd w:val="0"/>
              <w:spacing w:after="0" w:line="240" w:lineRule="auto"/>
              <w:jc w:val="center"/>
              <w:rPr>
                <w:sz w:val="20"/>
                <w:szCs w:val="20"/>
                <w:lang w:eastAsia="es-MX"/>
              </w:rPr>
            </w:pPr>
          </w:p>
          <w:p w14:paraId="11DE0F56"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LICENCIA</w:t>
            </w:r>
          </w:p>
        </w:tc>
      </w:tr>
      <w:tr w:rsidR="0052498B" w:rsidRPr="0052498B" w14:paraId="645978E7" w14:textId="77777777" w:rsidTr="00527CA1">
        <w:trPr>
          <w:trHeight w:val="20"/>
        </w:trPr>
        <w:tc>
          <w:tcPr>
            <w:tcW w:w="3109" w:type="pct"/>
          </w:tcPr>
          <w:p w14:paraId="6C71C37E"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RENOVACIÓN PARA FRACCIONAMIENTO DE 50,001 M² HASTA 200,000 M²</w:t>
            </w:r>
          </w:p>
        </w:tc>
        <w:tc>
          <w:tcPr>
            <w:tcW w:w="762" w:type="pct"/>
          </w:tcPr>
          <w:p w14:paraId="6365A232" w14:textId="77777777" w:rsidR="0052498B" w:rsidRPr="0052498B" w:rsidRDefault="0052498B" w:rsidP="0052498B">
            <w:pPr>
              <w:adjustRightInd w:val="0"/>
              <w:spacing w:after="0" w:line="240" w:lineRule="auto"/>
              <w:jc w:val="center"/>
              <w:rPr>
                <w:sz w:val="20"/>
                <w:szCs w:val="20"/>
                <w:lang w:eastAsia="es-MX"/>
              </w:rPr>
            </w:pPr>
          </w:p>
          <w:p w14:paraId="4D0C47E2"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800</w:t>
            </w:r>
          </w:p>
        </w:tc>
        <w:tc>
          <w:tcPr>
            <w:tcW w:w="1129" w:type="pct"/>
          </w:tcPr>
          <w:p w14:paraId="6B2E7C45" w14:textId="77777777" w:rsidR="0052498B" w:rsidRPr="0052498B" w:rsidRDefault="0052498B" w:rsidP="0052498B">
            <w:pPr>
              <w:adjustRightInd w:val="0"/>
              <w:spacing w:after="0" w:line="240" w:lineRule="auto"/>
              <w:jc w:val="center"/>
              <w:rPr>
                <w:sz w:val="20"/>
                <w:szCs w:val="20"/>
                <w:lang w:eastAsia="es-MX"/>
              </w:rPr>
            </w:pPr>
          </w:p>
          <w:p w14:paraId="716254BB"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LICENCIA</w:t>
            </w:r>
          </w:p>
        </w:tc>
      </w:tr>
      <w:tr w:rsidR="0052498B" w:rsidRPr="0052498B" w14:paraId="14BE950C" w14:textId="77777777" w:rsidTr="00527CA1">
        <w:trPr>
          <w:trHeight w:val="20"/>
        </w:trPr>
        <w:tc>
          <w:tcPr>
            <w:tcW w:w="3109" w:type="pct"/>
          </w:tcPr>
          <w:p w14:paraId="57801035"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RENOVACIÓN PARA FRACCIONAMIENTO DE 200,001 M² EN ADELANTE</w:t>
            </w:r>
          </w:p>
        </w:tc>
        <w:tc>
          <w:tcPr>
            <w:tcW w:w="762" w:type="pct"/>
          </w:tcPr>
          <w:p w14:paraId="66FA965F" w14:textId="77777777" w:rsidR="0052498B" w:rsidRPr="0052498B" w:rsidRDefault="0052498B" w:rsidP="0052498B">
            <w:pPr>
              <w:adjustRightInd w:val="0"/>
              <w:spacing w:after="0" w:line="240" w:lineRule="auto"/>
              <w:jc w:val="center"/>
              <w:rPr>
                <w:sz w:val="20"/>
                <w:szCs w:val="20"/>
                <w:lang w:eastAsia="es-MX"/>
              </w:rPr>
            </w:pPr>
          </w:p>
          <w:p w14:paraId="3667A18A"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1000</w:t>
            </w:r>
          </w:p>
        </w:tc>
        <w:tc>
          <w:tcPr>
            <w:tcW w:w="1129" w:type="pct"/>
          </w:tcPr>
          <w:p w14:paraId="40ACFB9B" w14:textId="77777777" w:rsidR="0052498B" w:rsidRPr="0052498B" w:rsidRDefault="0052498B" w:rsidP="0052498B">
            <w:pPr>
              <w:adjustRightInd w:val="0"/>
              <w:spacing w:after="0" w:line="240" w:lineRule="auto"/>
              <w:jc w:val="center"/>
              <w:rPr>
                <w:sz w:val="20"/>
                <w:szCs w:val="20"/>
                <w:lang w:eastAsia="es-MX"/>
              </w:rPr>
            </w:pPr>
          </w:p>
          <w:p w14:paraId="473D464B"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LICENCIA</w:t>
            </w:r>
          </w:p>
        </w:tc>
      </w:tr>
      <w:tr w:rsidR="0052498B" w:rsidRPr="0052498B" w14:paraId="7903C0FE" w14:textId="77777777" w:rsidTr="00527CA1">
        <w:trPr>
          <w:trHeight w:val="20"/>
        </w:trPr>
        <w:tc>
          <w:tcPr>
            <w:tcW w:w="3109" w:type="pct"/>
          </w:tcPr>
          <w:p w14:paraId="6E68B31D"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SE PAGARÁ DE ACUERDO AL GIRO:</w:t>
            </w:r>
          </w:p>
        </w:tc>
        <w:tc>
          <w:tcPr>
            <w:tcW w:w="762" w:type="pct"/>
          </w:tcPr>
          <w:p w14:paraId="41AC63DC" w14:textId="77777777" w:rsidR="0052498B" w:rsidRPr="0052498B" w:rsidRDefault="0052498B" w:rsidP="0052498B">
            <w:pPr>
              <w:adjustRightInd w:val="0"/>
              <w:spacing w:after="0" w:line="240" w:lineRule="auto"/>
              <w:rPr>
                <w:sz w:val="20"/>
                <w:szCs w:val="20"/>
                <w:lang w:eastAsia="es-MX"/>
              </w:rPr>
            </w:pPr>
          </w:p>
        </w:tc>
        <w:tc>
          <w:tcPr>
            <w:tcW w:w="1129" w:type="pct"/>
          </w:tcPr>
          <w:p w14:paraId="0D7FC05F" w14:textId="77777777" w:rsidR="0052498B" w:rsidRPr="0052498B" w:rsidRDefault="0052498B" w:rsidP="0052498B">
            <w:pPr>
              <w:adjustRightInd w:val="0"/>
              <w:spacing w:after="0" w:line="240" w:lineRule="auto"/>
              <w:rPr>
                <w:sz w:val="20"/>
                <w:szCs w:val="20"/>
                <w:lang w:eastAsia="es-MX"/>
              </w:rPr>
            </w:pPr>
          </w:p>
        </w:tc>
      </w:tr>
      <w:tr w:rsidR="0052498B" w:rsidRPr="0052498B" w14:paraId="6D2B29E6" w14:textId="77777777" w:rsidTr="00527CA1">
        <w:trPr>
          <w:trHeight w:val="20"/>
        </w:trPr>
        <w:tc>
          <w:tcPr>
            <w:tcW w:w="3109" w:type="pct"/>
          </w:tcPr>
          <w:p w14:paraId="200FD13A"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1.- GASOLINERA O ESTACIÓN DE SERVICIO</w:t>
            </w:r>
          </w:p>
        </w:tc>
        <w:tc>
          <w:tcPr>
            <w:tcW w:w="762" w:type="pct"/>
          </w:tcPr>
          <w:p w14:paraId="19DA68C7"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1050</w:t>
            </w:r>
          </w:p>
        </w:tc>
        <w:tc>
          <w:tcPr>
            <w:tcW w:w="1129" w:type="pct"/>
          </w:tcPr>
          <w:p w14:paraId="6AF25170"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LICENCIA</w:t>
            </w:r>
          </w:p>
        </w:tc>
      </w:tr>
      <w:tr w:rsidR="0052498B" w:rsidRPr="0052498B" w14:paraId="7ED628E4" w14:textId="77777777" w:rsidTr="00527CA1">
        <w:trPr>
          <w:trHeight w:val="20"/>
        </w:trPr>
        <w:tc>
          <w:tcPr>
            <w:tcW w:w="3109" w:type="pct"/>
          </w:tcPr>
          <w:p w14:paraId="2BF35245"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2.- CASINO</w:t>
            </w:r>
          </w:p>
        </w:tc>
        <w:tc>
          <w:tcPr>
            <w:tcW w:w="762" w:type="pct"/>
          </w:tcPr>
          <w:p w14:paraId="30A7E255"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2870</w:t>
            </w:r>
          </w:p>
        </w:tc>
        <w:tc>
          <w:tcPr>
            <w:tcW w:w="1129" w:type="pct"/>
          </w:tcPr>
          <w:p w14:paraId="33A29260"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LICENCIA</w:t>
            </w:r>
          </w:p>
        </w:tc>
      </w:tr>
      <w:tr w:rsidR="0052498B" w:rsidRPr="0052498B" w14:paraId="700BB61C" w14:textId="77777777" w:rsidTr="00527CA1">
        <w:trPr>
          <w:trHeight w:val="20"/>
        </w:trPr>
        <w:tc>
          <w:tcPr>
            <w:tcW w:w="3109" w:type="pct"/>
          </w:tcPr>
          <w:p w14:paraId="78EB9F9F"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3.- FUNERARIA</w:t>
            </w:r>
          </w:p>
        </w:tc>
        <w:tc>
          <w:tcPr>
            <w:tcW w:w="762" w:type="pct"/>
          </w:tcPr>
          <w:p w14:paraId="02578D14"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110</w:t>
            </w:r>
          </w:p>
        </w:tc>
        <w:tc>
          <w:tcPr>
            <w:tcW w:w="1129" w:type="pct"/>
          </w:tcPr>
          <w:p w14:paraId="73CBE48C"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LICENCIA</w:t>
            </w:r>
          </w:p>
        </w:tc>
      </w:tr>
      <w:tr w:rsidR="0052498B" w:rsidRPr="0052498B" w14:paraId="1032A3EE" w14:textId="77777777" w:rsidTr="00527CA1">
        <w:trPr>
          <w:trHeight w:val="20"/>
        </w:trPr>
        <w:tc>
          <w:tcPr>
            <w:tcW w:w="3109" w:type="pct"/>
          </w:tcPr>
          <w:p w14:paraId="0C564CA2"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4.- EXPENDIO DE CERVEZAS, TIENDA DE AUTOSERVICIO, LICORERIA O BAR</w:t>
            </w:r>
          </w:p>
        </w:tc>
        <w:tc>
          <w:tcPr>
            <w:tcW w:w="762" w:type="pct"/>
          </w:tcPr>
          <w:p w14:paraId="65C68B16" w14:textId="77777777" w:rsidR="0052498B" w:rsidRPr="0052498B" w:rsidRDefault="0052498B" w:rsidP="0052498B">
            <w:pPr>
              <w:adjustRightInd w:val="0"/>
              <w:spacing w:after="0" w:line="240" w:lineRule="auto"/>
              <w:jc w:val="center"/>
              <w:rPr>
                <w:sz w:val="20"/>
                <w:szCs w:val="20"/>
                <w:lang w:eastAsia="es-MX"/>
              </w:rPr>
            </w:pPr>
          </w:p>
          <w:p w14:paraId="0CD2B997"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150</w:t>
            </w:r>
          </w:p>
        </w:tc>
        <w:tc>
          <w:tcPr>
            <w:tcW w:w="1129" w:type="pct"/>
          </w:tcPr>
          <w:p w14:paraId="0B268D3B" w14:textId="77777777" w:rsidR="0052498B" w:rsidRPr="0052498B" w:rsidRDefault="0052498B" w:rsidP="0052498B">
            <w:pPr>
              <w:adjustRightInd w:val="0"/>
              <w:spacing w:after="0" w:line="240" w:lineRule="auto"/>
              <w:jc w:val="center"/>
              <w:rPr>
                <w:sz w:val="20"/>
                <w:szCs w:val="20"/>
                <w:lang w:eastAsia="es-MX"/>
              </w:rPr>
            </w:pPr>
          </w:p>
          <w:p w14:paraId="6104CCD3"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LICENCIA</w:t>
            </w:r>
          </w:p>
        </w:tc>
      </w:tr>
      <w:tr w:rsidR="0052498B" w:rsidRPr="0052498B" w14:paraId="278BA095" w14:textId="77777777" w:rsidTr="00527CA1">
        <w:trPr>
          <w:trHeight w:val="20"/>
        </w:trPr>
        <w:tc>
          <w:tcPr>
            <w:tcW w:w="3109" w:type="pct"/>
          </w:tcPr>
          <w:p w14:paraId="01C79CCF"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5.- CREMATORIO</w:t>
            </w:r>
          </w:p>
        </w:tc>
        <w:tc>
          <w:tcPr>
            <w:tcW w:w="762" w:type="pct"/>
          </w:tcPr>
          <w:p w14:paraId="61D75F47"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280</w:t>
            </w:r>
          </w:p>
        </w:tc>
        <w:tc>
          <w:tcPr>
            <w:tcW w:w="1129" w:type="pct"/>
          </w:tcPr>
          <w:p w14:paraId="1E6F1BD6"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LICENCIA</w:t>
            </w:r>
          </w:p>
        </w:tc>
      </w:tr>
      <w:tr w:rsidR="0052498B" w:rsidRPr="0052498B" w14:paraId="3A95A84D" w14:textId="77777777" w:rsidTr="00527CA1">
        <w:trPr>
          <w:trHeight w:val="20"/>
        </w:trPr>
        <w:tc>
          <w:tcPr>
            <w:tcW w:w="3109" w:type="pct"/>
          </w:tcPr>
          <w:p w14:paraId="329C44AE"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6.- VIDEO BAR, CABARET, CENTRO NOCTURNO O DISCO</w:t>
            </w:r>
          </w:p>
        </w:tc>
        <w:tc>
          <w:tcPr>
            <w:tcW w:w="762" w:type="pct"/>
          </w:tcPr>
          <w:p w14:paraId="300384CE"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380</w:t>
            </w:r>
          </w:p>
        </w:tc>
        <w:tc>
          <w:tcPr>
            <w:tcW w:w="1129" w:type="pct"/>
          </w:tcPr>
          <w:p w14:paraId="120A9227"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LICENCIA</w:t>
            </w:r>
          </w:p>
        </w:tc>
      </w:tr>
      <w:tr w:rsidR="0052498B" w:rsidRPr="0052498B" w14:paraId="153A584A" w14:textId="77777777" w:rsidTr="00527CA1">
        <w:trPr>
          <w:trHeight w:val="20"/>
        </w:trPr>
        <w:tc>
          <w:tcPr>
            <w:tcW w:w="3109" w:type="pct"/>
          </w:tcPr>
          <w:p w14:paraId="1A666C6A"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7.- SALA DE FIESTAS CERRADA</w:t>
            </w:r>
          </w:p>
        </w:tc>
        <w:tc>
          <w:tcPr>
            <w:tcW w:w="762" w:type="pct"/>
          </w:tcPr>
          <w:p w14:paraId="6659DB33"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180</w:t>
            </w:r>
          </w:p>
        </w:tc>
        <w:tc>
          <w:tcPr>
            <w:tcW w:w="1129" w:type="pct"/>
          </w:tcPr>
          <w:p w14:paraId="203B1250"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LICENCIA</w:t>
            </w:r>
          </w:p>
        </w:tc>
      </w:tr>
      <w:tr w:rsidR="0052498B" w:rsidRPr="0052498B" w14:paraId="301F5C99" w14:textId="77777777" w:rsidTr="00527CA1">
        <w:trPr>
          <w:trHeight w:val="20"/>
        </w:trPr>
        <w:tc>
          <w:tcPr>
            <w:tcW w:w="3109" w:type="pct"/>
          </w:tcPr>
          <w:p w14:paraId="7A59BE76"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8.- HOTEL MAYOR A 30 HABITACIONES</w:t>
            </w:r>
          </w:p>
        </w:tc>
        <w:tc>
          <w:tcPr>
            <w:tcW w:w="762" w:type="pct"/>
          </w:tcPr>
          <w:p w14:paraId="5FEC9BD1"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350</w:t>
            </w:r>
          </w:p>
        </w:tc>
        <w:tc>
          <w:tcPr>
            <w:tcW w:w="1129" w:type="pct"/>
          </w:tcPr>
          <w:p w14:paraId="132290F2"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LICENCIA</w:t>
            </w:r>
          </w:p>
        </w:tc>
      </w:tr>
      <w:tr w:rsidR="0052498B" w:rsidRPr="0052498B" w14:paraId="51E4E8C3" w14:textId="77777777" w:rsidTr="00527CA1">
        <w:trPr>
          <w:trHeight w:val="20"/>
        </w:trPr>
        <w:tc>
          <w:tcPr>
            <w:tcW w:w="3109" w:type="pct"/>
          </w:tcPr>
          <w:p w14:paraId="3E301467"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9.- FABRICAS, PROCESADORAS, EMPACADORAS, INDUSTRIAS, BODEGAS, SILOS, DESTILADORAS, PARQUES EOLICOS, PARADOR TURISTICO POR M2</w:t>
            </w:r>
          </w:p>
        </w:tc>
        <w:tc>
          <w:tcPr>
            <w:tcW w:w="762" w:type="pct"/>
          </w:tcPr>
          <w:p w14:paraId="558B7D72"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0.08</w:t>
            </w:r>
          </w:p>
        </w:tc>
        <w:tc>
          <w:tcPr>
            <w:tcW w:w="1129" w:type="pct"/>
          </w:tcPr>
          <w:p w14:paraId="635869EF"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M2</w:t>
            </w:r>
          </w:p>
        </w:tc>
      </w:tr>
      <w:tr w:rsidR="0052498B" w:rsidRPr="0052498B" w14:paraId="1FC6ACBA" w14:textId="77777777" w:rsidTr="00527CA1">
        <w:trPr>
          <w:trHeight w:val="20"/>
        </w:trPr>
        <w:tc>
          <w:tcPr>
            <w:tcW w:w="5000" w:type="pct"/>
            <w:gridSpan w:val="3"/>
          </w:tcPr>
          <w:p w14:paraId="55C2731B"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xml:space="preserve">*PARA LAS RENOVACIONES DE LOS CASOS 1, 2, 3, 4, 5, 6, 7, 8 Y 9 EL COSTO DE LA LICENCIA SERÁ DE UN 50% DEL </w:t>
            </w:r>
            <w:r w:rsidRPr="0052498B">
              <w:rPr>
                <w:sz w:val="20"/>
                <w:szCs w:val="20"/>
                <w:lang w:eastAsia="es-MX"/>
              </w:rPr>
              <w:lastRenderedPageBreak/>
              <w:t>IMPORTE ORIGINAL Y PARA EL CASO DEL NÚMERO 10 DE CONFORMIDAD CON LA LEY SE ASENTAMIENTOS HUMANOS DEL ESTADO DE YUCATÁN ESTA SERA ANUALIZADA</w:t>
            </w:r>
          </w:p>
        </w:tc>
      </w:tr>
      <w:tr w:rsidR="0052498B" w:rsidRPr="0052498B" w14:paraId="72691319" w14:textId="77777777" w:rsidTr="00527CA1">
        <w:trPr>
          <w:trHeight w:val="20"/>
        </w:trPr>
        <w:tc>
          <w:tcPr>
            <w:tcW w:w="5000" w:type="pct"/>
            <w:gridSpan w:val="3"/>
          </w:tcPr>
          <w:p w14:paraId="23DD0DD9"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lastRenderedPageBreak/>
              <w:t>2. ANÁLISIS DE FACTIBILIDAD DE USO DE SUELO.</w:t>
            </w:r>
          </w:p>
        </w:tc>
      </w:tr>
      <w:tr w:rsidR="0052498B" w:rsidRPr="0052498B" w14:paraId="4A6005DC" w14:textId="77777777" w:rsidTr="00527CA1">
        <w:trPr>
          <w:trHeight w:val="20"/>
        </w:trPr>
        <w:tc>
          <w:tcPr>
            <w:tcW w:w="3109" w:type="pct"/>
          </w:tcPr>
          <w:p w14:paraId="440E9B0C"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A) PARA ESTABLECIMIENTOS CON VENTA DE BEBIDAS ALCOHÓLICAS EN ENVASE CERRADO.</w:t>
            </w:r>
          </w:p>
        </w:tc>
        <w:tc>
          <w:tcPr>
            <w:tcW w:w="762" w:type="pct"/>
          </w:tcPr>
          <w:p w14:paraId="7F5EE3A9" w14:textId="77777777" w:rsidR="0052498B" w:rsidRPr="0052498B" w:rsidRDefault="0052498B" w:rsidP="0052498B">
            <w:pPr>
              <w:adjustRightInd w:val="0"/>
              <w:spacing w:after="0" w:line="240" w:lineRule="auto"/>
              <w:jc w:val="center"/>
              <w:rPr>
                <w:sz w:val="20"/>
                <w:szCs w:val="20"/>
                <w:lang w:eastAsia="es-MX"/>
              </w:rPr>
            </w:pPr>
          </w:p>
          <w:p w14:paraId="7650D575"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10</w:t>
            </w:r>
          </w:p>
        </w:tc>
        <w:tc>
          <w:tcPr>
            <w:tcW w:w="1129" w:type="pct"/>
          </w:tcPr>
          <w:p w14:paraId="1619EE81" w14:textId="77777777" w:rsidR="0052498B" w:rsidRPr="0052498B" w:rsidRDefault="0052498B" w:rsidP="0052498B">
            <w:pPr>
              <w:adjustRightInd w:val="0"/>
              <w:spacing w:after="0" w:line="240" w:lineRule="auto"/>
              <w:jc w:val="center"/>
              <w:rPr>
                <w:sz w:val="20"/>
                <w:szCs w:val="20"/>
                <w:lang w:eastAsia="es-MX"/>
              </w:rPr>
            </w:pPr>
          </w:p>
          <w:p w14:paraId="7BDF8E38"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CONSTANCIA</w:t>
            </w:r>
          </w:p>
        </w:tc>
      </w:tr>
      <w:tr w:rsidR="0052498B" w:rsidRPr="0052498B" w14:paraId="33645BCA" w14:textId="77777777" w:rsidTr="00527CA1">
        <w:trPr>
          <w:trHeight w:val="20"/>
        </w:trPr>
        <w:tc>
          <w:tcPr>
            <w:tcW w:w="3109" w:type="pct"/>
          </w:tcPr>
          <w:p w14:paraId="60CDAB27"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B) PARA ESTABLECIMIENTOS CON VENTA DE BEBIDAS ALCOHÓLICAS PARA SU CONSUMO EN EL MISMO LUGAR</w:t>
            </w:r>
          </w:p>
        </w:tc>
        <w:tc>
          <w:tcPr>
            <w:tcW w:w="762" w:type="pct"/>
          </w:tcPr>
          <w:p w14:paraId="4D2BD607" w14:textId="77777777" w:rsidR="0052498B" w:rsidRPr="0052498B" w:rsidRDefault="0052498B" w:rsidP="0052498B">
            <w:pPr>
              <w:adjustRightInd w:val="0"/>
              <w:spacing w:after="0" w:line="240" w:lineRule="auto"/>
              <w:jc w:val="center"/>
              <w:rPr>
                <w:sz w:val="20"/>
                <w:szCs w:val="20"/>
                <w:lang w:eastAsia="es-MX"/>
              </w:rPr>
            </w:pPr>
          </w:p>
          <w:p w14:paraId="25BEA2BC" w14:textId="77777777" w:rsidR="0052498B" w:rsidRPr="0052498B" w:rsidRDefault="0052498B" w:rsidP="0052498B">
            <w:pPr>
              <w:adjustRightInd w:val="0"/>
              <w:spacing w:after="0" w:line="240" w:lineRule="auto"/>
              <w:jc w:val="center"/>
              <w:rPr>
                <w:sz w:val="20"/>
                <w:szCs w:val="20"/>
                <w:lang w:eastAsia="es-MX"/>
              </w:rPr>
            </w:pPr>
          </w:p>
          <w:p w14:paraId="1D75D81F"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14</w:t>
            </w:r>
          </w:p>
        </w:tc>
        <w:tc>
          <w:tcPr>
            <w:tcW w:w="1129" w:type="pct"/>
          </w:tcPr>
          <w:p w14:paraId="4CF0DE39" w14:textId="77777777" w:rsidR="0052498B" w:rsidRPr="0052498B" w:rsidRDefault="0052498B" w:rsidP="0052498B">
            <w:pPr>
              <w:adjustRightInd w:val="0"/>
              <w:spacing w:after="0" w:line="240" w:lineRule="auto"/>
              <w:jc w:val="center"/>
              <w:rPr>
                <w:sz w:val="20"/>
                <w:szCs w:val="20"/>
                <w:lang w:eastAsia="es-MX"/>
              </w:rPr>
            </w:pPr>
          </w:p>
          <w:p w14:paraId="4F8A1D0D" w14:textId="77777777" w:rsidR="0052498B" w:rsidRPr="0052498B" w:rsidRDefault="0052498B" w:rsidP="0052498B">
            <w:pPr>
              <w:adjustRightInd w:val="0"/>
              <w:spacing w:after="0" w:line="240" w:lineRule="auto"/>
              <w:jc w:val="center"/>
              <w:rPr>
                <w:sz w:val="20"/>
                <w:szCs w:val="20"/>
                <w:lang w:eastAsia="es-MX"/>
              </w:rPr>
            </w:pPr>
          </w:p>
          <w:p w14:paraId="00896E98"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CONSTANCIA</w:t>
            </w:r>
          </w:p>
        </w:tc>
      </w:tr>
      <w:tr w:rsidR="0052498B" w:rsidRPr="0052498B" w14:paraId="03D9B454" w14:textId="77777777" w:rsidTr="00527CA1">
        <w:trPr>
          <w:trHeight w:val="20"/>
        </w:trPr>
        <w:tc>
          <w:tcPr>
            <w:tcW w:w="3109" w:type="pct"/>
          </w:tcPr>
          <w:p w14:paraId="2C22326C"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C) PARA DESARROLLO INMOBILIARIO DE CUALQUIER TIPO.</w:t>
            </w:r>
          </w:p>
        </w:tc>
        <w:tc>
          <w:tcPr>
            <w:tcW w:w="762" w:type="pct"/>
          </w:tcPr>
          <w:p w14:paraId="36F516A4"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500</w:t>
            </w:r>
          </w:p>
        </w:tc>
        <w:tc>
          <w:tcPr>
            <w:tcW w:w="1129" w:type="pct"/>
          </w:tcPr>
          <w:p w14:paraId="737252A7"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CONSTANCIA</w:t>
            </w:r>
          </w:p>
        </w:tc>
      </w:tr>
      <w:tr w:rsidR="0052498B" w:rsidRPr="0052498B" w14:paraId="209328FD" w14:textId="77777777" w:rsidTr="00527CA1">
        <w:trPr>
          <w:trHeight w:val="20"/>
        </w:trPr>
        <w:tc>
          <w:tcPr>
            <w:tcW w:w="3109" w:type="pct"/>
          </w:tcPr>
          <w:p w14:paraId="51E79E1B"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D) PARA CASA-HABITACIÓN UNIFAMILIAR UBICADA EN ZONAS DE RESERVA DE CRECIMIENTO.</w:t>
            </w:r>
          </w:p>
        </w:tc>
        <w:tc>
          <w:tcPr>
            <w:tcW w:w="762" w:type="pct"/>
          </w:tcPr>
          <w:p w14:paraId="3DA9565D" w14:textId="77777777" w:rsidR="0052498B" w:rsidRPr="0052498B" w:rsidRDefault="0052498B" w:rsidP="0052498B">
            <w:pPr>
              <w:adjustRightInd w:val="0"/>
              <w:spacing w:after="0" w:line="240" w:lineRule="auto"/>
              <w:jc w:val="center"/>
              <w:rPr>
                <w:sz w:val="20"/>
                <w:szCs w:val="20"/>
                <w:lang w:eastAsia="es-MX"/>
              </w:rPr>
            </w:pPr>
          </w:p>
          <w:p w14:paraId="2462FE7C"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100</w:t>
            </w:r>
          </w:p>
        </w:tc>
        <w:tc>
          <w:tcPr>
            <w:tcW w:w="1129" w:type="pct"/>
          </w:tcPr>
          <w:p w14:paraId="04C9A694" w14:textId="77777777" w:rsidR="0052498B" w:rsidRPr="0052498B" w:rsidRDefault="0052498B" w:rsidP="0052498B">
            <w:pPr>
              <w:adjustRightInd w:val="0"/>
              <w:spacing w:after="0" w:line="240" w:lineRule="auto"/>
              <w:jc w:val="center"/>
              <w:rPr>
                <w:sz w:val="20"/>
                <w:szCs w:val="20"/>
                <w:lang w:eastAsia="es-MX"/>
              </w:rPr>
            </w:pPr>
          </w:p>
          <w:p w14:paraId="470832D6"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CONSTANCIA</w:t>
            </w:r>
          </w:p>
        </w:tc>
      </w:tr>
      <w:tr w:rsidR="0052498B" w:rsidRPr="0052498B" w14:paraId="63AB265A" w14:textId="77777777" w:rsidTr="00527CA1">
        <w:trPr>
          <w:trHeight w:val="20"/>
        </w:trPr>
        <w:tc>
          <w:tcPr>
            <w:tcW w:w="3109" w:type="pct"/>
          </w:tcPr>
          <w:p w14:paraId="4898454E"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E) PARA LA INSTALACIÓN DE INFRAESTRUCTURA EN BIENES INMUEBLES PROPIEDAD DEL MUNICIPIO O EN VÍA PÚBLICA, EXCEPTO LAS QUE SE SEÑALAN EN LOS INCISOS G) Y H).</w:t>
            </w:r>
          </w:p>
        </w:tc>
        <w:tc>
          <w:tcPr>
            <w:tcW w:w="762" w:type="pct"/>
          </w:tcPr>
          <w:p w14:paraId="14A7A18C" w14:textId="77777777" w:rsidR="0052498B" w:rsidRPr="0052498B" w:rsidRDefault="0052498B" w:rsidP="0052498B">
            <w:pPr>
              <w:adjustRightInd w:val="0"/>
              <w:spacing w:after="0" w:line="240" w:lineRule="auto"/>
              <w:jc w:val="center"/>
              <w:rPr>
                <w:sz w:val="20"/>
                <w:szCs w:val="20"/>
                <w:lang w:eastAsia="es-MX"/>
              </w:rPr>
            </w:pPr>
          </w:p>
          <w:p w14:paraId="7DED3406" w14:textId="77777777" w:rsidR="0052498B" w:rsidRPr="0052498B" w:rsidRDefault="0052498B" w:rsidP="0052498B">
            <w:pPr>
              <w:adjustRightInd w:val="0"/>
              <w:spacing w:after="0" w:line="240" w:lineRule="auto"/>
              <w:jc w:val="center"/>
              <w:rPr>
                <w:sz w:val="20"/>
                <w:szCs w:val="20"/>
                <w:lang w:eastAsia="es-MX"/>
              </w:rPr>
            </w:pPr>
          </w:p>
          <w:p w14:paraId="0FF1C4EA" w14:textId="77777777" w:rsidR="0052498B" w:rsidRPr="0052498B" w:rsidRDefault="0052498B" w:rsidP="0052498B">
            <w:pPr>
              <w:adjustRightInd w:val="0"/>
              <w:spacing w:after="0" w:line="240" w:lineRule="auto"/>
              <w:jc w:val="center"/>
              <w:rPr>
                <w:sz w:val="20"/>
                <w:szCs w:val="20"/>
                <w:lang w:eastAsia="es-MX"/>
              </w:rPr>
            </w:pPr>
          </w:p>
          <w:p w14:paraId="491C0CDD"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20</w:t>
            </w:r>
          </w:p>
        </w:tc>
        <w:tc>
          <w:tcPr>
            <w:tcW w:w="1129" w:type="pct"/>
          </w:tcPr>
          <w:p w14:paraId="54265B8B" w14:textId="77777777" w:rsidR="0052498B" w:rsidRPr="0052498B" w:rsidRDefault="0052498B" w:rsidP="0052498B">
            <w:pPr>
              <w:adjustRightInd w:val="0"/>
              <w:spacing w:after="0" w:line="240" w:lineRule="auto"/>
              <w:rPr>
                <w:sz w:val="20"/>
                <w:szCs w:val="20"/>
                <w:lang w:eastAsia="es-MX"/>
              </w:rPr>
            </w:pPr>
          </w:p>
          <w:p w14:paraId="5E92B47E" w14:textId="77777777" w:rsidR="0052498B" w:rsidRPr="0052498B" w:rsidRDefault="0052498B" w:rsidP="0052498B">
            <w:pPr>
              <w:adjustRightInd w:val="0"/>
              <w:spacing w:after="0" w:line="240" w:lineRule="auto"/>
              <w:jc w:val="center"/>
              <w:rPr>
                <w:sz w:val="20"/>
                <w:szCs w:val="20"/>
                <w:lang w:eastAsia="es-MX"/>
              </w:rPr>
            </w:pPr>
          </w:p>
          <w:p w14:paraId="3D232D2D" w14:textId="77777777" w:rsidR="0052498B" w:rsidRPr="0052498B" w:rsidRDefault="0052498B" w:rsidP="0052498B">
            <w:pPr>
              <w:adjustRightInd w:val="0"/>
              <w:spacing w:after="0" w:line="240" w:lineRule="auto"/>
              <w:jc w:val="center"/>
              <w:rPr>
                <w:sz w:val="20"/>
                <w:szCs w:val="20"/>
                <w:lang w:eastAsia="es-MX"/>
              </w:rPr>
            </w:pPr>
          </w:p>
          <w:p w14:paraId="0988E44D"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CONSTANCIA</w:t>
            </w:r>
          </w:p>
        </w:tc>
      </w:tr>
      <w:tr w:rsidR="0052498B" w:rsidRPr="0052498B" w14:paraId="699B9CCA" w14:textId="77777777" w:rsidTr="00527CA1">
        <w:trPr>
          <w:trHeight w:val="20"/>
        </w:trPr>
        <w:tc>
          <w:tcPr>
            <w:tcW w:w="3109" w:type="pct"/>
          </w:tcPr>
          <w:p w14:paraId="37EB365E"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F) PARA LA INSTALACIÓN DE INFRAESTRUCTURA AÉREA, CONSISTENTE EN CABLEADO O LÍNEAS DE TRANSMISIÓN A EXCEPCIÓN DE LAS QUE FUERAN PROPIEDAD DE C.F.E</w:t>
            </w:r>
          </w:p>
        </w:tc>
        <w:tc>
          <w:tcPr>
            <w:tcW w:w="762" w:type="pct"/>
          </w:tcPr>
          <w:p w14:paraId="55918EA9" w14:textId="77777777" w:rsidR="0052498B" w:rsidRPr="0052498B" w:rsidRDefault="0052498B" w:rsidP="0052498B">
            <w:pPr>
              <w:adjustRightInd w:val="0"/>
              <w:spacing w:after="0" w:line="240" w:lineRule="auto"/>
              <w:jc w:val="center"/>
              <w:rPr>
                <w:sz w:val="20"/>
                <w:szCs w:val="20"/>
                <w:lang w:eastAsia="es-MX"/>
              </w:rPr>
            </w:pPr>
          </w:p>
          <w:p w14:paraId="4C1AD36B" w14:textId="77777777" w:rsidR="0052498B" w:rsidRPr="0052498B" w:rsidRDefault="0052498B" w:rsidP="0052498B">
            <w:pPr>
              <w:adjustRightInd w:val="0"/>
              <w:spacing w:after="0" w:line="240" w:lineRule="auto"/>
              <w:jc w:val="center"/>
              <w:rPr>
                <w:sz w:val="20"/>
                <w:szCs w:val="20"/>
                <w:lang w:eastAsia="es-MX"/>
              </w:rPr>
            </w:pPr>
          </w:p>
          <w:p w14:paraId="3C2D8A89" w14:textId="77777777" w:rsidR="0052498B" w:rsidRPr="0052498B" w:rsidRDefault="0052498B" w:rsidP="0052498B">
            <w:pPr>
              <w:adjustRightInd w:val="0"/>
              <w:spacing w:after="0" w:line="240" w:lineRule="auto"/>
              <w:jc w:val="center"/>
              <w:rPr>
                <w:sz w:val="20"/>
                <w:szCs w:val="20"/>
                <w:lang w:eastAsia="es-MX"/>
              </w:rPr>
            </w:pPr>
          </w:p>
          <w:p w14:paraId="3A287B5E"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5</w:t>
            </w:r>
          </w:p>
        </w:tc>
        <w:tc>
          <w:tcPr>
            <w:tcW w:w="1129" w:type="pct"/>
          </w:tcPr>
          <w:p w14:paraId="3E119792" w14:textId="77777777" w:rsidR="0052498B" w:rsidRPr="0052498B" w:rsidRDefault="0052498B" w:rsidP="0052498B">
            <w:pPr>
              <w:adjustRightInd w:val="0"/>
              <w:spacing w:after="0" w:line="240" w:lineRule="auto"/>
              <w:rPr>
                <w:sz w:val="20"/>
                <w:szCs w:val="20"/>
                <w:lang w:eastAsia="es-MX"/>
              </w:rPr>
            </w:pPr>
          </w:p>
          <w:p w14:paraId="43F08E63" w14:textId="77777777" w:rsidR="0052498B" w:rsidRPr="0052498B" w:rsidRDefault="0052498B" w:rsidP="0052498B">
            <w:pPr>
              <w:adjustRightInd w:val="0"/>
              <w:spacing w:after="0" w:line="240" w:lineRule="auto"/>
              <w:jc w:val="center"/>
              <w:rPr>
                <w:sz w:val="20"/>
                <w:szCs w:val="20"/>
                <w:lang w:eastAsia="es-MX"/>
              </w:rPr>
            </w:pPr>
          </w:p>
          <w:p w14:paraId="7E933757" w14:textId="77777777" w:rsidR="0052498B" w:rsidRPr="0052498B" w:rsidRDefault="0052498B" w:rsidP="0052498B">
            <w:pPr>
              <w:adjustRightInd w:val="0"/>
              <w:spacing w:after="0" w:line="240" w:lineRule="auto"/>
              <w:jc w:val="center"/>
              <w:rPr>
                <w:sz w:val="20"/>
                <w:szCs w:val="20"/>
                <w:lang w:eastAsia="es-MX"/>
              </w:rPr>
            </w:pPr>
          </w:p>
          <w:p w14:paraId="70BEFA77"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CONSTANCIA</w:t>
            </w:r>
          </w:p>
        </w:tc>
      </w:tr>
      <w:tr w:rsidR="0052498B" w:rsidRPr="0052498B" w14:paraId="5C3A831F" w14:textId="77777777" w:rsidTr="00527CA1">
        <w:trPr>
          <w:trHeight w:val="20"/>
        </w:trPr>
        <w:tc>
          <w:tcPr>
            <w:tcW w:w="3109" w:type="pct"/>
          </w:tcPr>
          <w:p w14:paraId="11DAF170"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G) PARA INSTALACIÓN DE TORRE DE COMUNICACIÓN.</w:t>
            </w:r>
          </w:p>
        </w:tc>
        <w:tc>
          <w:tcPr>
            <w:tcW w:w="762" w:type="pct"/>
          </w:tcPr>
          <w:p w14:paraId="176D196D"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230</w:t>
            </w:r>
          </w:p>
        </w:tc>
        <w:tc>
          <w:tcPr>
            <w:tcW w:w="1129" w:type="pct"/>
          </w:tcPr>
          <w:p w14:paraId="4F7525DE"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CONSTANCIA</w:t>
            </w:r>
          </w:p>
        </w:tc>
      </w:tr>
      <w:tr w:rsidR="0052498B" w:rsidRPr="0052498B" w14:paraId="15B1C1F8" w14:textId="77777777" w:rsidTr="00527CA1">
        <w:trPr>
          <w:trHeight w:val="20"/>
        </w:trPr>
        <w:tc>
          <w:tcPr>
            <w:tcW w:w="3109" w:type="pct"/>
          </w:tcPr>
          <w:p w14:paraId="4BC5356C"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H) PARA LA INSTALACIÓN DE GASOLINERA O ESTACIÓN DE SERVICIO</w:t>
            </w:r>
          </w:p>
        </w:tc>
        <w:tc>
          <w:tcPr>
            <w:tcW w:w="762" w:type="pct"/>
          </w:tcPr>
          <w:p w14:paraId="679F3F0F" w14:textId="77777777" w:rsidR="0052498B" w:rsidRPr="0052498B" w:rsidRDefault="0052498B" w:rsidP="0052498B">
            <w:pPr>
              <w:adjustRightInd w:val="0"/>
              <w:spacing w:after="0" w:line="240" w:lineRule="auto"/>
              <w:jc w:val="center"/>
              <w:rPr>
                <w:sz w:val="20"/>
                <w:szCs w:val="20"/>
                <w:lang w:eastAsia="es-MX"/>
              </w:rPr>
            </w:pPr>
          </w:p>
          <w:p w14:paraId="6342FF95"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135</w:t>
            </w:r>
          </w:p>
        </w:tc>
        <w:tc>
          <w:tcPr>
            <w:tcW w:w="1129" w:type="pct"/>
          </w:tcPr>
          <w:p w14:paraId="1C53EEDE" w14:textId="77777777" w:rsidR="0052498B" w:rsidRPr="0052498B" w:rsidRDefault="0052498B" w:rsidP="0052498B">
            <w:pPr>
              <w:adjustRightInd w:val="0"/>
              <w:spacing w:after="0" w:line="240" w:lineRule="auto"/>
              <w:jc w:val="center"/>
              <w:rPr>
                <w:sz w:val="20"/>
                <w:szCs w:val="20"/>
                <w:lang w:eastAsia="es-MX"/>
              </w:rPr>
            </w:pPr>
          </w:p>
          <w:p w14:paraId="5AFF782A"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CONSTANCIA</w:t>
            </w:r>
          </w:p>
        </w:tc>
      </w:tr>
      <w:tr w:rsidR="0052498B" w:rsidRPr="0052498B" w14:paraId="0FFB6E19" w14:textId="77777777" w:rsidTr="00527CA1">
        <w:trPr>
          <w:trHeight w:val="20"/>
        </w:trPr>
        <w:tc>
          <w:tcPr>
            <w:tcW w:w="3109" w:type="pct"/>
          </w:tcPr>
          <w:p w14:paraId="5F6B1159"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I) PARA LA INSTALACIÓN DE CIRCOS</w:t>
            </w:r>
          </w:p>
        </w:tc>
        <w:tc>
          <w:tcPr>
            <w:tcW w:w="762" w:type="pct"/>
          </w:tcPr>
          <w:p w14:paraId="29855D66"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10</w:t>
            </w:r>
          </w:p>
        </w:tc>
        <w:tc>
          <w:tcPr>
            <w:tcW w:w="1129" w:type="pct"/>
          </w:tcPr>
          <w:p w14:paraId="7C5CD244"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CONSTANCIA</w:t>
            </w:r>
          </w:p>
        </w:tc>
      </w:tr>
      <w:tr w:rsidR="0052498B" w:rsidRPr="0052498B" w14:paraId="25CA9AAA" w14:textId="77777777" w:rsidTr="00527CA1">
        <w:trPr>
          <w:trHeight w:val="20"/>
        </w:trPr>
        <w:tc>
          <w:tcPr>
            <w:tcW w:w="3109" w:type="pct"/>
          </w:tcPr>
          <w:p w14:paraId="3BBB5E12"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J) PARA EL ESTABLECIMIENTO DE BANCOS DE EXPLOTACIÓN DE MATERIALES, FÁBRICAS, PROCESADORAS, INDUSTRIAS, BODEGAS, SILOS.</w:t>
            </w:r>
          </w:p>
        </w:tc>
        <w:tc>
          <w:tcPr>
            <w:tcW w:w="762" w:type="pct"/>
          </w:tcPr>
          <w:p w14:paraId="1E1499BB" w14:textId="77777777" w:rsidR="0052498B" w:rsidRPr="0052498B" w:rsidRDefault="0052498B" w:rsidP="0052498B">
            <w:pPr>
              <w:adjustRightInd w:val="0"/>
              <w:spacing w:after="0" w:line="240" w:lineRule="auto"/>
              <w:jc w:val="center"/>
              <w:rPr>
                <w:sz w:val="20"/>
                <w:szCs w:val="20"/>
                <w:lang w:eastAsia="es-MX"/>
              </w:rPr>
            </w:pPr>
          </w:p>
          <w:p w14:paraId="175A4F76" w14:textId="77777777" w:rsidR="0052498B" w:rsidRPr="0052498B" w:rsidRDefault="0052498B" w:rsidP="0052498B">
            <w:pPr>
              <w:adjustRightInd w:val="0"/>
              <w:spacing w:after="0" w:line="240" w:lineRule="auto"/>
              <w:jc w:val="center"/>
              <w:rPr>
                <w:sz w:val="20"/>
                <w:szCs w:val="20"/>
                <w:lang w:eastAsia="es-MX"/>
              </w:rPr>
            </w:pPr>
          </w:p>
          <w:p w14:paraId="7EA72201"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900</w:t>
            </w:r>
          </w:p>
        </w:tc>
        <w:tc>
          <w:tcPr>
            <w:tcW w:w="1129" w:type="pct"/>
          </w:tcPr>
          <w:p w14:paraId="6CD06CC8" w14:textId="77777777" w:rsidR="0052498B" w:rsidRPr="0052498B" w:rsidRDefault="0052498B" w:rsidP="0052498B">
            <w:pPr>
              <w:adjustRightInd w:val="0"/>
              <w:spacing w:after="0" w:line="240" w:lineRule="auto"/>
              <w:jc w:val="center"/>
              <w:rPr>
                <w:sz w:val="20"/>
                <w:szCs w:val="20"/>
                <w:lang w:eastAsia="es-MX"/>
              </w:rPr>
            </w:pPr>
          </w:p>
          <w:p w14:paraId="12EA2E91" w14:textId="77777777" w:rsidR="0052498B" w:rsidRPr="0052498B" w:rsidRDefault="0052498B" w:rsidP="0052498B">
            <w:pPr>
              <w:adjustRightInd w:val="0"/>
              <w:spacing w:after="0" w:line="240" w:lineRule="auto"/>
              <w:jc w:val="center"/>
              <w:rPr>
                <w:sz w:val="20"/>
                <w:szCs w:val="20"/>
                <w:lang w:eastAsia="es-MX"/>
              </w:rPr>
            </w:pPr>
          </w:p>
          <w:p w14:paraId="3D093888"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CONSTANCIA</w:t>
            </w:r>
          </w:p>
        </w:tc>
      </w:tr>
      <w:tr w:rsidR="0052498B" w:rsidRPr="0052498B" w14:paraId="51616F53" w14:textId="77777777" w:rsidTr="00527CA1">
        <w:trPr>
          <w:trHeight w:val="20"/>
        </w:trPr>
        <w:tc>
          <w:tcPr>
            <w:tcW w:w="3109" w:type="pct"/>
          </w:tcPr>
          <w:p w14:paraId="689C3CC1"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K) PARA ESTABLECIMIENTO CON GIRO DE DIFERENTE A LOS MENCIONADOS EN LOS INCISOS A), B), C), I) J) Y K) DE ESTA</w:t>
            </w:r>
          </w:p>
        </w:tc>
        <w:tc>
          <w:tcPr>
            <w:tcW w:w="762" w:type="pct"/>
          </w:tcPr>
          <w:p w14:paraId="4CD39F84" w14:textId="77777777" w:rsidR="0052498B" w:rsidRPr="0052498B" w:rsidRDefault="0052498B" w:rsidP="0052498B">
            <w:pPr>
              <w:adjustRightInd w:val="0"/>
              <w:spacing w:after="0" w:line="240" w:lineRule="auto"/>
              <w:jc w:val="center"/>
              <w:rPr>
                <w:sz w:val="20"/>
                <w:szCs w:val="20"/>
                <w:lang w:eastAsia="es-MX"/>
              </w:rPr>
            </w:pPr>
          </w:p>
          <w:p w14:paraId="6D9B57E7" w14:textId="77777777" w:rsidR="0052498B" w:rsidRPr="0052498B" w:rsidRDefault="0052498B" w:rsidP="0052498B">
            <w:pPr>
              <w:adjustRightInd w:val="0"/>
              <w:spacing w:after="0" w:line="240" w:lineRule="auto"/>
              <w:jc w:val="center"/>
              <w:rPr>
                <w:sz w:val="20"/>
                <w:szCs w:val="20"/>
                <w:lang w:eastAsia="es-MX"/>
              </w:rPr>
            </w:pPr>
          </w:p>
          <w:p w14:paraId="7B8827A9"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5</w:t>
            </w:r>
          </w:p>
        </w:tc>
        <w:tc>
          <w:tcPr>
            <w:tcW w:w="1129" w:type="pct"/>
          </w:tcPr>
          <w:p w14:paraId="31666A38" w14:textId="77777777" w:rsidR="0052498B" w:rsidRPr="0052498B" w:rsidRDefault="0052498B" w:rsidP="0052498B">
            <w:pPr>
              <w:adjustRightInd w:val="0"/>
              <w:spacing w:after="0" w:line="240" w:lineRule="auto"/>
              <w:jc w:val="center"/>
              <w:rPr>
                <w:sz w:val="20"/>
                <w:szCs w:val="20"/>
                <w:lang w:eastAsia="es-MX"/>
              </w:rPr>
            </w:pPr>
          </w:p>
          <w:p w14:paraId="4105A881" w14:textId="77777777" w:rsidR="0052498B" w:rsidRPr="0052498B" w:rsidRDefault="0052498B" w:rsidP="0052498B">
            <w:pPr>
              <w:adjustRightInd w:val="0"/>
              <w:spacing w:after="0" w:line="240" w:lineRule="auto"/>
              <w:jc w:val="center"/>
              <w:rPr>
                <w:sz w:val="20"/>
                <w:szCs w:val="20"/>
                <w:lang w:eastAsia="es-MX"/>
              </w:rPr>
            </w:pPr>
          </w:p>
          <w:p w14:paraId="111E459E"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CONSTANCIA</w:t>
            </w:r>
          </w:p>
        </w:tc>
      </w:tr>
      <w:tr w:rsidR="0052498B" w:rsidRPr="0052498B" w14:paraId="1B7E81BE" w14:textId="77777777" w:rsidTr="00527CA1">
        <w:trPr>
          <w:trHeight w:val="20"/>
        </w:trPr>
        <w:tc>
          <w:tcPr>
            <w:tcW w:w="3109" w:type="pct"/>
          </w:tcPr>
          <w:p w14:paraId="21F8B472"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xml:space="preserve">L) PARA EL ESTABLECIMIENTO DE PARQUES EOLICOS Y PARADEROS TURISTICOS </w:t>
            </w:r>
          </w:p>
        </w:tc>
        <w:tc>
          <w:tcPr>
            <w:tcW w:w="762" w:type="pct"/>
          </w:tcPr>
          <w:p w14:paraId="5D2F4577" w14:textId="77777777" w:rsidR="0052498B" w:rsidRPr="0052498B" w:rsidRDefault="0052498B" w:rsidP="0052498B">
            <w:pPr>
              <w:adjustRightInd w:val="0"/>
              <w:spacing w:after="0" w:line="240" w:lineRule="auto"/>
              <w:jc w:val="center"/>
              <w:rPr>
                <w:sz w:val="20"/>
                <w:szCs w:val="20"/>
                <w:lang w:eastAsia="es-MX"/>
              </w:rPr>
            </w:pPr>
          </w:p>
          <w:p w14:paraId="7988CE14"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0.08</w:t>
            </w:r>
          </w:p>
        </w:tc>
        <w:tc>
          <w:tcPr>
            <w:tcW w:w="1129" w:type="pct"/>
          </w:tcPr>
          <w:p w14:paraId="1056CC08" w14:textId="77777777" w:rsidR="0052498B" w:rsidRPr="0052498B" w:rsidRDefault="0052498B" w:rsidP="0052498B">
            <w:pPr>
              <w:adjustRightInd w:val="0"/>
              <w:spacing w:after="0" w:line="240" w:lineRule="auto"/>
              <w:jc w:val="center"/>
              <w:rPr>
                <w:sz w:val="20"/>
                <w:szCs w:val="20"/>
                <w:lang w:eastAsia="es-MX"/>
              </w:rPr>
            </w:pPr>
          </w:p>
          <w:p w14:paraId="6CDDFEA2"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M2</w:t>
            </w:r>
          </w:p>
        </w:tc>
      </w:tr>
      <w:tr w:rsidR="0052498B" w:rsidRPr="0052498B" w14:paraId="0D47106A" w14:textId="77777777" w:rsidTr="00527CA1">
        <w:trPr>
          <w:trHeight w:val="20"/>
        </w:trPr>
        <w:tc>
          <w:tcPr>
            <w:tcW w:w="3109" w:type="pct"/>
          </w:tcPr>
          <w:p w14:paraId="5F441749"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xml:space="preserve">3.-CONSTANCIAS </w:t>
            </w:r>
          </w:p>
        </w:tc>
        <w:tc>
          <w:tcPr>
            <w:tcW w:w="762" w:type="pct"/>
          </w:tcPr>
          <w:p w14:paraId="523E2D60" w14:textId="77777777" w:rsidR="0052498B" w:rsidRPr="0052498B" w:rsidRDefault="0052498B" w:rsidP="0052498B">
            <w:pPr>
              <w:adjustRightInd w:val="0"/>
              <w:spacing w:after="0" w:line="240" w:lineRule="auto"/>
              <w:jc w:val="center"/>
              <w:rPr>
                <w:sz w:val="20"/>
                <w:szCs w:val="20"/>
                <w:lang w:eastAsia="es-MX"/>
              </w:rPr>
            </w:pPr>
          </w:p>
        </w:tc>
        <w:tc>
          <w:tcPr>
            <w:tcW w:w="1129" w:type="pct"/>
          </w:tcPr>
          <w:p w14:paraId="365F9E42" w14:textId="77777777" w:rsidR="0052498B" w:rsidRPr="0052498B" w:rsidRDefault="0052498B" w:rsidP="0052498B">
            <w:pPr>
              <w:adjustRightInd w:val="0"/>
              <w:spacing w:after="0" w:line="240" w:lineRule="auto"/>
              <w:jc w:val="center"/>
              <w:rPr>
                <w:sz w:val="20"/>
                <w:szCs w:val="20"/>
                <w:lang w:eastAsia="es-MX"/>
              </w:rPr>
            </w:pPr>
          </w:p>
        </w:tc>
      </w:tr>
      <w:tr w:rsidR="0052498B" w:rsidRPr="0052498B" w14:paraId="5CBD7E7F" w14:textId="77777777" w:rsidTr="00527CA1">
        <w:trPr>
          <w:trHeight w:val="20"/>
        </w:trPr>
        <w:tc>
          <w:tcPr>
            <w:tcW w:w="3109" w:type="pct"/>
          </w:tcPr>
          <w:p w14:paraId="7A4D5C17"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xml:space="preserve">       A) CONSTANCIAS DE ALINEAMIENTO</w:t>
            </w:r>
          </w:p>
        </w:tc>
        <w:tc>
          <w:tcPr>
            <w:tcW w:w="762" w:type="pct"/>
          </w:tcPr>
          <w:p w14:paraId="04D2D74B"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0.25</w:t>
            </w:r>
          </w:p>
        </w:tc>
        <w:tc>
          <w:tcPr>
            <w:tcW w:w="1129" w:type="pct"/>
          </w:tcPr>
          <w:p w14:paraId="279A1251"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ML</w:t>
            </w:r>
          </w:p>
        </w:tc>
      </w:tr>
      <w:tr w:rsidR="0052498B" w:rsidRPr="0052498B" w14:paraId="7B79AB1D" w14:textId="77777777" w:rsidTr="00527CA1">
        <w:trPr>
          <w:trHeight w:val="20"/>
        </w:trPr>
        <w:tc>
          <w:tcPr>
            <w:tcW w:w="3109" w:type="pct"/>
          </w:tcPr>
          <w:p w14:paraId="6CAABC81"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xml:space="preserve">B)  POR CONSTANCIA DE FACTIBILIDAD </w:t>
            </w:r>
          </w:p>
        </w:tc>
        <w:tc>
          <w:tcPr>
            <w:tcW w:w="762" w:type="pct"/>
          </w:tcPr>
          <w:p w14:paraId="6D0E900E"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500</w:t>
            </w:r>
          </w:p>
        </w:tc>
        <w:tc>
          <w:tcPr>
            <w:tcW w:w="1129" w:type="pct"/>
          </w:tcPr>
          <w:p w14:paraId="62B95834" w14:textId="77777777" w:rsidR="0052498B" w:rsidRPr="0052498B" w:rsidRDefault="0052498B" w:rsidP="0052498B">
            <w:pPr>
              <w:adjustRightInd w:val="0"/>
              <w:spacing w:after="0" w:line="240" w:lineRule="auto"/>
              <w:jc w:val="center"/>
              <w:rPr>
                <w:sz w:val="20"/>
                <w:szCs w:val="20"/>
                <w:lang w:eastAsia="es-MX"/>
              </w:rPr>
            </w:pPr>
          </w:p>
        </w:tc>
      </w:tr>
      <w:tr w:rsidR="0052498B" w:rsidRPr="0052498B" w14:paraId="2EBADAFF" w14:textId="77777777" w:rsidTr="00527CA1">
        <w:trPr>
          <w:trHeight w:val="20"/>
        </w:trPr>
        <w:tc>
          <w:tcPr>
            <w:tcW w:w="3109" w:type="pct"/>
          </w:tcPr>
          <w:p w14:paraId="05A66AC7" w14:textId="77777777" w:rsidR="0052498B" w:rsidRPr="0052498B" w:rsidRDefault="0052498B" w:rsidP="00C64C6C">
            <w:pPr>
              <w:numPr>
                <w:ilvl w:val="0"/>
                <w:numId w:val="18"/>
              </w:numPr>
              <w:spacing w:after="0" w:line="240" w:lineRule="auto"/>
              <w:ind w:left="0" w:firstLine="0"/>
              <w:jc w:val="both"/>
              <w:rPr>
                <w:sz w:val="20"/>
                <w:szCs w:val="20"/>
                <w:lang w:eastAsia="es-MX"/>
              </w:rPr>
            </w:pPr>
            <w:r w:rsidRPr="0052498B">
              <w:rPr>
                <w:sz w:val="20"/>
                <w:szCs w:val="20"/>
                <w:lang w:eastAsia="es-MX"/>
              </w:rPr>
              <w:t xml:space="preserve">POR CONSTANCIA DE POSESION </w:t>
            </w:r>
          </w:p>
        </w:tc>
        <w:tc>
          <w:tcPr>
            <w:tcW w:w="762" w:type="pct"/>
          </w:tcPr>
          <w:p w14:paraId="5C5B15DB"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4</w:t>
            </w:r>
          </w:p>
        </w:tc>
        <w:tc>
          <w:tcPr>
            <w:tcW w:w="1129" w:type="pct"/>
          </w:tcPr>
          <w:p w14:paraId="2D6249ED" w14:textId="77777777" w:rsidR="0052498B" w:rsidRPr="0052498B" w:rsidRDefault="0052498B" w:rsidP="0052498B">
            <w:pPr>
              <w:adjustRightInd w:val="0"/>
              <w:spacing w:after="0" w:line="240" w:lineRule="auto"/>
              <w:jc w:val="center"/>
              <w:rPr>
                <w:sz w:val="20"/>
                <w:szCs w:val="20"/>
                <w:lang w:eastAsia="es-MX"/>
              </w:rPr>
            </w:pPr>
          </w:p>
        </w:tc>
      </w:tr>
      <w:tr w:rsidR="0052498B" w:rsidRPr="0052498B" w14:paraId="0F9CF786" w14:textId="77777777" w:rsidTr="00527CA1">
        <w:trPr>
          <w:trHeight w:val="20"/>
        </w:trPr>
        <w:tc>
          <w:tcPr>
            <w:tcW w:w="3109" w:type="pct"/>
          </w:tcPr>
          <w:p w14:paraId="51703091" w14:textId="77777777" w:rsidR="0052498B" w:rsidRPr="0052498B" w:rsidRDefault="0052498B" w:rsidP="00C64C6C">
            <w:pPr>
              <w:numPr>
                <w:ilvl w:val="0"/>
                <w:numId w:val="18"/>
              </w:numPr>
              <w:spacing w:after="0" w:line="240" w:lineRule="auto"/>
              <w:ind w:left="0" w:firstLine="0"/>
              <w:jc w:val="both"/>
              <w:rPr>
                <w:sz w:val="20"/>
                <w:szCs w:val="20"/>
                <w:lang w:eastAsia="es-MX"/>
              </w:rPr>
            </w:pPr>
            <w:r w:rsidRPr="0052498B">
              <w:rPr>
                <w:sz w:val="20"/>
                <w:szCs w:val="20"/>
                <w:lang w:eastAsia="es-MX"/>
              </w:rPr>
              <w:t xml:space="preserve">CONSTANCIA DE PROPIEDAD </w:t>
            </w:r>
          </w:p>
        </w:tc>
        <w:tc>
          <w:tcPr>
            <w:tcW w:w="762" w:type="pct"/>
          </w:tcPr>
          <w:p w14:paraId="580412E6"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2</w:t>
            </w:r>
          </w:p>
        </w:tc>
        <w:tc>
          <w:tcPr>
            <w:tcW w:w="1129" w:type="pct"/>
          </w:tcPr>
          <w:p w14:paraId="2F55F4CC" w14:textId="77777777" w:rsidR="0052498B" w:rsidRPr="0052498B" w:rsidRDefault="0052498B" w:rsidP="0052498B">
            <w:pPr>
              <w:adjustRightInd w:val="0"/>
              <w:spacing w:after="0" w:line="240" w:lineRule="auto"/>
              <w:jc w:val="center"/>
              <w:rPr>
                <w:sz w:val="20"/>
                <w:szCs w:val="20"/>
                <w:lang w:eastAsia="es-MX"/>
              </w:rPr>
            </w:pPr>
          </w:p>
        </w:tc>
      </w:tr>
      <w:tr w:rsidR="0052498B" w:rsidRPr="0052498B" w14:paraId="6006D6CA" w14:textId="77777777" w:rsidTr="00527CA1">
        <w:trPr>
          <w:trHeight w:val="20"/>
        </w:trPr>
        <w:tc>
          <w:tcPr>
            <w:tcW w:w="3109" w:type="pct"/>
          </w:tcPr>
          <w:p w14:paraId="13D0991D" w14:textId="77777777" w:rsidR="0052498B" w:rsidRPr="0052498B" w:rsidRDefault="0052498B" w:rsidP="00C64C6C">
            <w:pPr>
              <w:numPr>
                <w:ilvl w:val="0"/>
                <w:numId w:val="18"/>
              </w:numPr>
              <w:spacing w:after="0" w:line="240" w:lineRule="auto"/>
              <w:ind w:left="0" w:firstLine="0"/>
              <w:jc w:val="both"/>
              <w:rPr>
                <w:sz w:val="20"/>
                <w:szCs w:val="20"/>
                <w:lang w:eastAsia="es-MX"/>
              </w:rPr>
            </w:pPr>
            <w:r w:rsidRPr="0052498B">
              <w:rPr>
                <w:sz w:val="20"/>
                <w:szCs w:val="20"/>
                <w:lang w:eastAsia="es-MX"/>
              </w:rPr>
              <w:t xml:space="preserve">CONSTANCIA DE NO ADEUDO </w:t>
            </w:r>
          </w:p>
        </w:tc>
        <w:tc>
          <w:tcPr>
            <w:tcW w:w="762" w:type="pct"/>
          </w:tcPr>
          <w:p w14:paraId="448EA150"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3</w:t>
            </w:r>
          </w:p>
        </w:tc>
        <w:tc>
          <w:tcPr>
            <w:tcW w:w="1129" w:type="pct"/>
          </w:tcPr>
          <w:p w14:paraId="2ECF413F" w14:textId="77777777" w:rsidR="0052498B" w:rsidRPr="0052498B" w:rsidRDefault="0052498B" w:rsidP="0052498B">
            <w:pPr>
              <w:adjustRightInd w:val="0"/>
              <w:spacing w:after="0" w:line="240" w:lineRule="auto"/>
              <w:jc w:val="center"/>
              <w:rPr>
                <w:sz w:val="20"/>
                <w:szCs w:val="20"/>
                <w:lang w:eastAsia="es-MX"/>
              </w:rPr>
            </w:pPr>
          </w:p>
        </w:tc>
      </w:tr>
      <w:tr w:rsidR="0052498B" w:rsidRPr="0052498B" w14:paraId="7FF1549F" w14:textId="77777777" w:rsidTr="00527CA1">
        <w:trPr>
          <w:trHeight w:val="20"/>
        </w:trPr>
        <w:tc>
          <w:tcPr>
            <w:tcW w:w="5000" w:type="pct"/>
            <w:gridSpan w:val="3"/>
          </w:tcPr>
          <w:p w14:paraId="016AF979"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4. TRABAJOS DE CONSTRUCCIÓN</w:t>
            </w:r>
          </w:p>
        </w:tc>
      </w:tr>
      <w:tr w:rsidR="0052498B" w:rsidRPr="0052498B" w14:paraId="7272D9A9" w14:textId="77777777" w:rsidTr="00527CA1">
        <w:trPr>
          <w:trHeight w:val="20"/>
        </w:trPr>
        <w:tc>
          <w:tcPr>
            <w:tcW w:w="3109" w:type="pct"/>
          </w:tcPr>
          <w:p w14:paraId="68484468"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LICENCIA PARA CONSTRUCCIÓN</w:t>
            </w:r>
          </w:p>
        </w:tc>
        <w:tc>
          <w:tcPr>
            <w:tcW w:w="762" w:type="pct"/>
          </w:tcPr>
          <w:p w14:paraId="37753DB2" w14:textId="77777777" w:rsidR="0052498B" w:rsidRPr="0052498B" w:rsidRDefault="0052498B" w:rsidP="0052498B">
            <w:pPr>
              <w:adjustRightInd w:val="0"/>
              <w:spacing w:after="0" w:line="240" w:lineRule="auto"/>
              <w:jc w:val="center"/>
              <w:rPr>
                <w:sz w:val="20"/>
                <w:szCs w:val="20"/>
                <w:lang w:eastAsia="es-MX"/>
              </w:rPr>
            </w:pPr>
          </w:p>
        </w:tc>
        <w:tc>
          <w:tcPr>
            <w:tcW w:w="1129" w:type="pct"/>
          </w:tcPr>
          <w:p w14:paraId="27CCAF6E" w14:textId="77777777" w:rsidR="0052498B" w:rsidRPr="0052498B" w:rsidRDefault="0052498B" w:rsidP="0052498B">
            <w:pPr>
              <w:adjustRightInd w:val="0"/>
              <w:spacing w:after="0" w:line="240" w:lineRule="auto"/>
              <w:rPr>
                <w:sz w:val="20"/>
                <w:szCs w:val="20"/>
                <w:lang w:eastAsia="es-MX"/>
              </w:rPr>
            </w:pPr>
          </w:p>
        </w:tc>
      </w:tr>
      <w:tr w:rsidR="0052498B" w:rsidRPr="0052498B" w14:paraId="4904E886" w14:textId="77777777" w:rsidTr="00527CA1">
        <w:trPr>
          <w:trHeight w:val="20"/>
        </w:trPr>
        <w:tc>
          <w:tcPr>
            <w:tcW w:w="3109" w:type="pct"/>
          </w:tcPr>
          <w:p w14:paraId="3B152C45"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CON SUPERFICIE CUBIERTA HASTA 40 M²</w:t>
            </w:r>
          </w:p>
        </w:tc>
        <w:tc>
          <w:tcPr>
            <w:tcW w:w="762" w:type="pct"/>
          </w:tcPr>
          <w:p w14:paraId="365020EB"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0.15</w:t>
            </w:r>
          </w:p>
        </w:tc>
        <w:tc>
          <w:tcPr>
            <w:tcW w:w="1129" w:type="pct"/>
          </w:tcPr>
          <w:p w14:paraId="3B0BA6A5"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M²</w:t>
            </w:r>
          </w:p>
        </w:tc>
      </w:tr>
      <w:tr w:rsidR="0052498B" w:rsidRPr="0052498B" w14:paraId="65B3D230" w14:textId="77777777" w:rsidTr="00527CA1">
        <w:trPr>
          <w:trHeight w:val="20"/>
        </w:trPr>
        <w:tc>
          <w:tcPr>
            <w:tcW w:w="3109" w:type="pct"/>
          </w:tcPr>
          <w:p w14:paraId="5C593BB0"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CON SUPERFICIE CUBIERTA MAYOR DE 41 M² Y HASTA 80 M²</w:t>
            </w:r>
          </w:p>
        </w:tc>
        <w:tc>
          <w:tcPr>
            <w:tcW w:w="762" w:type="pct"/>
          </w:tcPr>
          <w:p w14:paraId="6653B510"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0.17</w:t>
            </w:r>
          </w:p>
        </w:tc>
        <w:tc>
          <w:tcPr>
            <w:tcW w:w="1129" w:type="pct"/>
          </w:tcPr>
          <w:p w14:paraId="345616C2"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M²</w:t>
            </w:r>
          </w:p>
        </w:tc>
      </w:tr>
      <w:tr w:rsidR="0052498B" w:rsidRPr="0052498B" w14:paraId="3FCE4D03" w14:textId="77777777" w:rsidTr="00527CA1">
        <w:trPr>
          <w:trHeight w:val="20"/>
        </w:trPr>
        <w:tc>
          <w:tcPr>
            <w:tcW w:w="3109" w:type="pct"/>
          </w:tcPr>
          <w:p w14:paraId="3E9360BE"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 CON SUPERFICIE CUBIERTA MAYOR DE 81 M² HASTA 260 M²</w:t>
            </w:r>
          </w:p>
        </w:tc>
        <w:tc>
          <w:tcPr>
            <w:tcW w:w="762" w:type="pct"/>
          </w:tcPr>
          <w:p w14:paraId="36F322AE"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0.19</w:t>
            </w:r>
          </w:p>
        </w:tc>
        <w:tc>
          <w:tcPr>
            <w:tcW w:w="1129" w:type="pct"/>
          </w:tcPr>
          <w:p w14:paraId="288635E5"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M²</w:t>
            </w:r>
          </w:p>
        </w:tc>
      </w:tr>
      <w:tr w:rsidR="0052498B" w:rsidRPr="0052498B" w14:paraId="52356E77" w14:textId="77777777" w:rsidTr="00527CA1">
        <w:trPr>
          <w:trHeight w:val="20"/>
        </w:trPr>
        <w:tc>
          <w:tcPr>
            <w:tcW w:w="3109" w:type="pct"/>
          </w:tcPr>
          <w:p w14:paraId="686D361E"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CON SUPERFICIE CUBIERTA MAYOR DE 260 M²</w:t>
            </w:r>
          </w:p>
        </w:tc>
        <w:tc>
          <w:tcPr>
            <w:tcW w:w="762" w:type="pct"/>
          </w:tcPr>
          <w:p w14:paraId="40C2086C"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0.40</w:t>
            </w:r>
          </w:p>
        </w:tc>
        <w:tc>
          <w:tcPr>
            <w:tcW w:w="1129" w:type="pct"/>
          </w:tcPr>
          <w:p w14:paraId="6EC9E3CF"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M²</w:t>
            </w:r>
          </w:p>
        </w:tc>
      </w:tr>
      <w:tr w:rsidR="0052498B" w:rsidRPr="0052498B" w14:paraId="5DDC255B" w14:textId="77777777" w:rsidTr="00527CA1">
        <w:trPr>
          <w:trHeight w:val="20"/>
        </w:trPr>
        <w:tc>
          <w:tcPr>
            <w:tcW w:w="3109" w:type="pct"/>
          </w:tcPr>
          <w:p w14:paraId="66DBA538" w14:textId="77777777" w:rsidR="0052498B" w:rsidRPr="0052498B" w:rsidRDefault="0052498B" w:rsidP="0052498B">
            <w:pPr>
              <w:adjustRightInd w:val="0"/>
              <w:spacing w:after="0" w:line="240" w:lineRule="auto"/>
              <w:ind w:right="284"/>
              <w:jc w:val="both"/>
              <w:rPr>
                <w:sz w:val="20"/>
                <w:szCs w:val="20"/>
                <w:lang w:eastAsia="es-MX"/>
              </w:rPr>
            </w:pPr>
            <w:r w:rsidRPr="0052498B">
              <w:rPr>
                <w:sz w:val="20"/>
                <w:szCs w:val="20"/>
                <w:lang w:eastAsia="es-MX"/>
              </w:rPr>
              <w:t>LICENCIA PARA DEMOLICIÓN Y/O DESMANTELAMIENTO DE BARDAS</w:t>
            </w:r>
          </w:p>
        </w:tc>
        <w:tc>
          <w:tcPr>
            <w:tcW w:w="762" w:type="pct"/>
          </w:tcPr>
          <w:p w14:paraId="135E34F5"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0.006</w:t>
            </w:r>
          </w:p>
        </w:tc>
        <w:tc>
          <w:tcPr>
            <w:tcW w:w="1129" w:type="pct"/>
          </w:tcPr>
          <w:p w14:paraId="202245CA"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ML</w:t>
            </w:r>
          </w:p>
        </w:tc>
      </w:tr>
      <w:tr w:rsidR="0052498B" w:rsidRPr="0052498B" w14:paraId="13049FBB" w14:textId="77777777" w:rsidTr="00527CA1">
        <w:trPr>
          <w:trHeight w:val="20"/>
        </w:trPr>
        <w:tc>
          <w:tcPr>
            <w:tcW w:w="3109" w:type="pct"/>
          </w:tcPr>
          <w:p w14:paraId="6191FF21" w14:textId="77777777" w:rsidR="0052498B" w:rsidRPr="0052498B" w:rsidRDefault="0052498B" w:rsidP="0052498B">
            <w:pPr>
              <w:adjustRightInd w:val="0"/>
              <w:spacing w:after="0" w:line="240" w:lineRule="auto"/>
              <w:ind w:right="284"/>
              <w:jc w:val="both"/>
              <w:rPr>
                <w:sz w:val="20"/>
                <w:szCs w:val="20"/>
                <w:lang w:eastAsia="es-MX"/>
              </w:rPr>
            </w:pPr>
            <w:r w:rsidRPr="0052498B">
              <w:rPr>
                <w:sz w:val="20"/>
                <w:szCs w:val="20"/>
                <w:lang w:eastAsia="es-MX"/>
              </w:rPr>
              <w:lastRenderedPageBreak/>
              <w:t>LICENCIA PARA HACER CORTES O EXCAVACIONES EN LA VÍA PÚBLICA</w:t>
            </w:r>
          </w:p>
        </w:tc>
        <w:tc>
          <w:tcPr>
            <w:tcW w:w="762" w:type="pct"/>
          </w:tcPr>
          <w:p w14:paraId="38F5847B"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1.5</w:t>
            </w:r>
          </w:p>
        </w:tc>
        <w:tc>
          <w:tcPr>
            <w:tcW w:w="1129" w:type="pct"/>
          </w:tcPr>
          <w:p w14:paraId="3DE84750"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ML</w:t>
            </w:r>
          </w:p>
        </w:tc>
      </w:tr>
      <w:tr w:rsidR="0052498B" w:rsidRPr="0052498B" w14:paraId="1C680797" w14:textId="77777777" w:rsidTr="00527CA1">
        <w:trPr>
          <w:trHeight w:val="20"/>
        </w:trPr>
        <w:tc>
          <w:tcPr>
            <w:tcW w:w="3109" w:type="pct"/>
          </w:tcPr>
          <w:p w14:paraId="33709057" w14:textId="77777777" w:rsidR="0052498B" w:rsidRPr="0052498B" w:rsidRDefault="0052498B" w:rsidP="0052498B">
            <w:pPr>
              <w:adjustRightInd w:val="0"/>
              <w:spacing w:after="0" w:line="240" w:lineRule="auto"/>
              <w:ind w:right="284"/>
              <w:jc w:val="both"/>
              <w:rPr>
                <w:sz w:val="20"/>
                <w:szCs w:val="20"/>
                <w:lang w:eastAsia="es-MX"/>
              </w:rPr>
            </w:pPr>
            <w:r w:rsidRPr="0052498B">
              <w:rPr>
                <w:sz w:val="20"/>
                <w:szCs w:val="20"/>
                <w:lang w:eastAsia="es-MX"/>
              </w:rPr>
              <w:t>LICENCIA PARA CONSTRUCCIÓN DE BARDAS</w:t>
            </w:r>
          </w:p>
        </w:tc>
        <w:tc>
          <w:tcPr>
            <w:tcW w:w="762" w:type="pct"/>
          </w:tcPr>
          <w:p w14:paraId="005E376B"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0.08</w:t>
            </w:r>
          </w:p>
        </w:tc>
        <w:tc>
          <w:tcPr>
            <w:tcW w:w="1129" w:type="pct"/>
          </w:tcPr>
          <w:p w14:paraId="3980C73B"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ML</w:t>
            </w:r>
          </w:p>
        </w:tc>
      </w:tr>
      <w:tr w:rsidR="0052498B" w:rsidRPr="0052498B" w14:paraId="45949D7F" w14:textId="77777777" w:rsidTr="00527CA1">
        <w:trPr>
          <w:trHeight w:val="20"/>
        </w:trPr>
        <w:tc>
          <w:tcPr>
            <w:tcW w:w="3109" w:type="pct"/>
          </w:tcPr>
          <w:p w14:paraId="5DF7F5F5" w14:textId="77777777" w:rsidR="0052498B" w:rsidRPr="0052498B" w:rsidRDefault="0052498B" w:rsidP="0052498B">
            <w:pPr>
              <w:adjustRightInd w:val="0"/>
              <w:spacing w:after="0" w:line="240" w:lineRule="auto"/>
              <w:ind w:right="284"/>
              <w:jc w:val="both"/>
              <w:rPr>
                <w:sz w:val="20"/>
                <w:szCs w:val="20"/>
                <w:lang w:eastAsia="es-MX"/>
              </w:rPr>
            </w:pPr>
            <w:r w:rsidRPr="0052498B">
              <w:rPr>
                <w:sz w:val="20"/>
                <w:szCs w:val="20"/>
                <w:lang w:eastAsia="es-MX"/>
              </w:rPr>
              <w:t>LICENCIA PARA EXCAVACIONES</w:t>
            </w:r>
          </w:p>
        </w:tc>
        <w:tc>
          <w:tcPr>
            <w:tcW w:w="762" w:type="pct"/>
          </w:tcPr>
          <w:p w14:paraId="0CA3AA7F"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0.12</w:t>
            </w:r>
          </w:p>
        </w:tc>
        <w:tc>
          <w:tcPr>
            <w:tcW w:w="1129" w:type="pct"/>
          </w:tcPr>
          <w:p w14:paraId="7DD09297"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M²</w:t>
            </w:r>
          </w:p>
        </w:tc>
      </w:tr>
      <w:tr w:rsidR="0052498B" w:rsidRPr="0052498B" w14:paraId="67CD194D" w14:textId="77777777" w:rsidTr="00527CA1">
        <w:trPr>
          <w:trHeight w:val="20"/>
        </w:trPr>
        <w:tc>
          <w:tcPr>
            <w:tcW w:w="3109" w:type="pct"/>
          </w:tcPr>
          <w:p w14:paraId="716AE7AD" w14:textId="77777777" w:rsidR="0052498B" w:rsidRPr="0052498B" w:rsidRDefault="0052498B" w:rsidP="0052498B">
            <w:pPr>
              <w:adjustRightInd w:val="0"/>
              <w:spacing w:after="0" w:line="240" w:lineRule="auto"/>
              <w:ind w:right="284"/>
              <w:jc w:val="both"/>
              <w:rPr>
                <w:sz w:val="20"/>
                <w:szCs w:val="20"/>
                <w:lang w:eastAsia="es-MX"/>
              </w:rPr>
            </w:pPr>
            <w:r w:rsidRPr="0052498B">
              <w:rPr>
                <w:sz w:val="20"/>
                <w:szCs w:val="20"/>
                <w:lang w:eastAsia="es-MX"/>
              </w:rPr>
              <w:t>LICENCIA PARA DEMOLICIÓN Y/O DESMANTELAMIENTO DISTINTA A BARDAS</w:t>
            </w:r>
          </w:p>
        </w:tc>
        <w:tc>
          <w:tcPr>
            <w:tcW w:w="762" w:type="pct"/>
          </w:tcPr>
          <w:p w14:paraId="2D46D02F"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0.12</w:t>
            </w:r>
          </w:p>
        </w:tc>
        <w:tc>
          <w:tcPr>
            <w:tcW w:w="1129" w:type="pct"/>
          </w:tcPr>
          <w:p w14:paraId="10AD6A20"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M²</w:t>
            </w:r>
          </w:p>
        </w:tc>
      </w:tr>
      <w:tr w:rsidR="0052498B" w:rsidRPr="0052498B" w14:paraId="5753671C" w14:textId="77777777" w:rsidTr="00527CA1">
        <w:trPr>
          <w:trHeight w:val="20"/>
        </w:trPr>
        <w:tc>
          <w:tcPr>
            <w:tcW w:w="3109" w:type="pct"/>
          </w:tcPr>
          <w:p w14:paraId="42508A58" w14:textId="77777777" w:rsidR="0052498B" w:rsidRPr="0052498B" w:rsidRDefault="0052498B" w:rsidP="0052498B">
            <w:pPr>
              <w:adjustRightInd w:val="0"/>
              <w:spacing w:after="0" w:line="240" w:lineRule="auto"/>
              <w:ind w:right="284"/>
              <w:jc w:val="both"/>
              <w:rPr>
                <w:sz w:val="20"/>
                <w:szCs w:val="20"/>
                <w:lang w:eastAsia="es-MX"/>
              </w:rPr>
            </w:pPr>
            <w:r w:rsidRPr="0052498B">
              <w:rPr>
                <w:sz w:val="20"/>
                <w:szCs w:val="20"/>
                <w:lang w:eastAsia="es-MX"/>
              </w:rPr>
              <w:t>POSTERIO Y TENDIDO DE LÍNEAS DENTRO DE MANCHA URBANA</w:t>
            </w:r>
          </w:p>
        </w:tc>
        <w:tc>
          <w:tcPr>
            <w:tcW w:w="762" w:type="pct"/>
          </w:tcPr>
          <w:p w14:paraId="26D836F9"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0.15</w:t>
            </w:r>
          </w:p>
        </w:tc>
        <w:tc>
          <w:tcPr>
            <w:tcW w:w="1129" w:type="pct"/>
          </w:tcPr>
          <w:p w14:paraId="4FC1C29A"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ML</w:t>
            </w:r>
          </w:p>
        </w:tc>
      </w:tr>
      <w:tr w:rsidR="0052498B" w:rsidRPr="0052498B" w14:paraId="7426568C" w14:textId="77777777" w:rsidTr="00527CA1">
        <w:trPr>
          <w:trHeight w:val="20"/>
        </w:trPr>
        <w:tc>
          <w:tcPr>
            <w:tcW w:w="3109" w:type="pct"/>
          </w:tcPr>
          <w:p w14:paraId="35A77CDB" w14:textId="77777777" w:rsidR="0052498B" w:rsidRPr="0052498B" w:rsidRDefault="0052498B" w:rsidP="0052498B">
            <w:pPr>
              <w:adjustRightInd w:val="0"/>
              <w:spacing w:after="0" w:line="240" w:lineRule="auto"/>
              <w:ind w:right="284"/>
              <w:jc w:val="both"/>
              <w:rPr>
                <w:sz w:val="20"/>
                <w:szCs w:val="20"/>
                <w:lang w:eastAsia="es-MX"/>
              </w:rPr>
            </w:pPr>
            <w:r w:rsidRPr="0052498B">
              <w:rPr>
                <w:sz w:val="20"/>
                <w:szCs w:val="20"/>
                <w:lang w:eastAsia="es-MX"/>
              </w:rPr>
              <w:t>POSTERIO Y TENDIDO DE LÍNEAS FUERA DE MANCHA URBANA</w:t>
            </w:r>
          </w:p>
        </w:tc>
        <w:tc>
          <w:tcPr>
            <w:tcW w:w="762" w:type="pct"/>
          </w:tcPr>
          <w:p w14:paraId="756DB5AC"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0.075</w:t>
            </w:r>
          </w:p>
        </w:tc>
        <w:tc>
          <w:tcPr>
            <w:tcW w:w="1129" w:type="pct"/>
          </w:tcPr>
          <w:p w14:paraId="0CDF78B4"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ML</w:t>
            </w:r>
          </w:p>
        </w:tc>
      </w:tr>
      <w:tr w:rsidR="0052498B" w:rsidRPr="0052498B" w14:paraId="2CDE18AD" w14:textId="77777777" w:rsidTr="00527CA1">
        <w:trPr>
          <w:trHeight w:val="20"/>
        </w:trPr>
        <w:tc>
          <w:tcPr>
            <w:tcW w:w="3109" w:type="pct"/>
          </w:tcPr>
          <w:p w14:paraId="7DD32BCC" w14:textId="77777777" w:rsidR="0052498B" w:rsidRPr="0052498B" w:rsidRDefault="0052498B" w:rsidP="0052498B">
            <w:pPr>
              <w:adjustRightInd w:val="0"/>
              <w:spacing w:after="0" w:line="240" w:lineRule="auto"/>
              <w:ind w:right="284"/>
              <w:jc w:val="both"/>
              <w:rPr>
                <w:sz w:val="20"/>
                <w:szCs w:val="20"/>
                <w:lang w:eastAsia="es-MX"/>
              </w:rPr>
            </w:pPr>
            <w:r w:rsidRPr="0052498B">
              <w:rPr>
                <w:sz w:val="20"/>
                <w:szCs w:val="20"/>
                <w:lang w:eastAsia="es-MX"/>
              </w:rPr>
              <w:t>REGULARIZACIÓN DE OBRA DE CUALQUIER DIMENSIÓN (CONSTRUCCIONES CON UN 50% DE AVANCE DE OBRA)</w:t>
            </w:r>
          </w:p>
        </w:tc>
        <w:tc>
          <w:tcPr>
            <w:tcW w:w="762" w:type="pct"/>
          </w:tcPr>
          <w:p w14:paraId="29442387"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0.3</w:t>
            </w:r>
          </w:p>
        </w:tc>
        <w:tc>
          <w:tcPr>
            <w:tcW w:w="1129" w:type="pct"/>
          </w:tcPr>
          <w:p w14:paraId="3613B39B"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M²</w:t>
            </w:r>
          </w:p>
        </w:tc>
      </w:tr>
      <w:tr w:rsidR="0052498B" w:rsidRPr="0052498B" w14:paraId="52894551" w14:textId="77777777" w:rsidTr="00527CA1">
        <w:trPr>
          <w:trHeight w:val="20"/>
        </w:trPr>
        <w:tc>
          <w:tcPr>
            <w:tcW w:w="5000" w:type="pct"/>
            <w:gridSpan w:val="3"/>
          </w:tcPr>
          <w:p w14:paraId="5F6576BE"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PARA LAS RENOVACIONES DE LICENCIAS DE CONSTRUCCIÓN EL COSTO SERÁ DE UN 50% DEL IMPORTE ORIGINAL</w:t>
            </w:r>
          </w:p>
        </w:tc>
      </w:tr>
      <w:tr w:rsidR="0052498B" w:rsidRPr="0052498B" w14:paraId="4B98FF8B" w14:textId="77777777" w:rsidTr="00527CA1">
        <w:trPr>
          <w:trHeight w:val="20"/>
        </w:trPr>
        <w:tc>
          <w:tcPr>
            <w:tcW w:w="5000" w:type="pct"/>
            <w:gridSpan w:val="3"/>
          </w:tcPr>
          <w:p w14:paraId="77351CA6"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5. CONSTANCIA DE TERMINACIÓN DE OBRA</w:t>
            </w:r>
          </w:p>
        </w:tc>
      </w:tr>
      <w:tr w:rsidR="0052498B" w:rsidRPr="0052498B" w14:paraId="7976E866" w14:textId="77777777" w:rsidTr="00527CA1">
        <w:trPr>
          <w:trHeight w:val="20"/>
        </w:trPr>
        <w:tc>
          <w:tcPr>
            <w:tcW w:w="3109" w:type="pct"/>
          </w:tcPr>
          <w:p w14:paraId="47905F6C"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CON SUPERFICIE CUBIERTA HASTA 40 M²</w:t>
            </w:r>
          </w:p>
        </w:tc>
        <w:tc>
          <w:tcPr>
            <w:tcW w:w="762" w:type="pct"/>
          </w:tcPr>
          <w:p w14:paraId="08A9899B"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0.025</w:t>
            </w:r>
          </w:p>
        </w:tc>
        <w:tc>
          <w:tcPr>
            <w:tcW w:w="1129" w:type="pct"/>
          </w:tcPr>
          <w:p w14:paraId="6B10AAD7"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M²</w:t>
            </w:r>
          </w:p>
        </w:tc>
      </w:tr>
      <w:tr w:rsidR="0052498B" w:rsidRPr="0052498B" w14:paraId="40A9CAE5" w14:textId="77777777" w:rsidTr="00527CA1">
        <w:trPr>
          <w:trHeight w:val="20"/>
        </w:trPr>
        <w:tc>
          <w:tcPr>
            <w:tcW w:w="3109" w:type="pct"/>
          </w:tcPr>
          <w:p w14:paraId="61BE7947"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CON SUPERFICIE CUBIERTA MAYOR DE 41 M² Y HASTA 80 M²</w:t>
            </w:r>
          </w:p>
        </w:tc>
        <w:tc>
          <w:tcPr>
            <w:tcW w:w="762" w:type="pct"/>
          </w:tcPr>
          <w:p w14:paraId="633F8C1B"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0.035</w:t>
            </w:r>
          </w:p>
        </w:tc>
        <w:tc>
          <w:tcPr>
            <w:tcW w:w="1129" w:type="pct"/>
          </w:tcPr>
          <w:p w14:paraId="17EED68E"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M²</w:t>
            </w:r>
          </w:p>
        </w:tc>
      </w:tr>
      <w:tr w:rsidR="0052498B" w:rsidRPr="0052498B" w14:paraId="07E20E96" w14:textId="77777777" w:rsidTr="00527CA1">
        <w:trPr>
          <w:trHeight w:val="20"/>
        </w:trPr>
        <w:tc>
          <w:tcPr>
            <w:tcW w:w="3109" w:type="pct"/>
          </w:tcPr>
          <w:p w14:paraId="4CD98DB4"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CON SUPERFICIE CUBIERTA MAYOR DE 81 M² Y HASTA 260 M²</w:t>
            </w:r>
          </w:p>
        </w:tc>
        <w:tc>
          <w:tcPr>
            <w:tcW w:w="762" w:type="pct"/>
          </w:tcPr>
          <w:p w14:paraId="511E1C6A"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0.045</w:t>
            </w:r>
          </w:p>
        </w:tc>
        <w:tc>
          <w:tcPr>
            <w:tcW w:w="1129" w:type="pct"/>
          </w:tcPr>
          <w:p w14:paraId="0B34E92D"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M²</w:t>
            </w:r>
          </w:p>
        </w:tc>
      </w:tr>
      <w:tr w:rsidR="0052498B" w:rsidRPr="0052498B" w14:paraId="39DB4B5F" w14:textId="77777777" w:rsidTr="00527CA1">
        <w:trPr>
          <w:trHeight w:val="20"/>
        </w:trPr>
        <w:tc>
          <w:tcPr>
            <w:tcW w:w="3109" w:type="pct"/>
          </w:tcPr>
          <w:p w14:paraId="06563C8E"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CON SUPERFICIE CUBIERTA MAYOR DE 260 M²</w:t>
            </w:r>
          </w:p>
        </w:tc>
        <w:tc>
          <w:tcPr>
            <w:tcW w:w="762" w:type="pct"/>
          </w:tcPr>
          <w:p w14:paraId="355DBF92"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0.055</w:t>
            </w:r>
          </w:p>
        </w:tc>
        <w:tc>
          <w:tcPr>
            <w:tcW w:w="1129" w:type="pct"/>
          </w:tcPr>
          <w:p w14:paraId="688B0F6A"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M²</w:t>
            </w:r>
          </w:p>
        </w:tc>
      </w:tr>
      <w:tr w:rsidR="0052498B" w:rsidRPr="0052498B" w14:paraId="2AED695D" w14:textId="77777777" w:rsidTr="00527CA1">
        <w:trPr>
          <w:trHeight w:val="20"/>
        </w:trPr>
        <w:tc>
          <w:tcPr>
            <w:tcW w:w="3109" w:type="pct"/>
          </w:tcPr>
          <w:p w14:paraId="2CE74AA3"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DE EXCAVACIÓN DE ZANJAS EN VÍA PÚBLICA</w:t>
            </w:r>
          </w:p>
        </w:tc>
        <w:tc>
          <w:tcPr>
            <w:tcW w:w="762" w:type="pct"/>
          </w:tcPr>
          <w:p w14:paraId="402721DC"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0.025</w:t>
            </w:r>
          </w:p>
        </w:tc>
        <w:tc>
          <w:tcPr>
            <w:tcW w:w="1129" w:type="pct"/>
          </w:tcPr>
          <w:p w14:paraId="384ADC2D"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M²</w:t>
            </w:r>
          </w:p>
        </w:tc>
      </w:tr>
      <w:tr w:rsidR="0052498B" w:rsidRPr="0052498B" w14:paraId="15823BA9" w14:textId="77777777" w:rsidTr="00527CA1">
        <w:trPr>
          <w:trHeight w:val="20"/>
        </w:trPr>
        <w:tc>
          <w:tcPr>
            <w:tcW w:w="3109" w:type="pct"/>
          </w:tcPr>
          <w:p w14:paraId="70EFE568"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DE EXCAVACIÓN DISTINTA A LA SEÑALADA EN EL INCISO ATERIOR</w:t>
            </w:r>
          </w:p>
        </w:tc>
        <w:tc>
          <w:tcPr>
            <w:tcW w:w="762" w:type="pct"/>
          </w:tcPr>
          <w:p w14:paraId="3E40B1B4"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0.035</w:t>
            </w:r>
          </w:p>
        </w:tc>
        <w:tc>
          <w:tcPr>
            <w:tcW w:w="1129" w:type="pct"/>
          </w:tcPr>
          <w:p w14:paraId="52EE2805"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M²</w:t>
            </w:r>
          </w:p>
        </w:tc>
      </w:tr>
      <w:tr w:rsidR="0052498B" w:rsidRPr="0052498B" w14:paraId="50204DE5" w14:textId="77777777" w:rsidTr="00527CA1">
        <w:trPr>
          <w:trHeight w:val="20"/>
        </w:trPr>
        <w:tc>
          <w:tcPr>
            <w:tcW w:w="3109" w:type="pct"/>
          </w:tcPr>
          <w:p w14:paraId="40376ED4"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 DE DEMOLICIÓN DISTINTA A LA DE BARDAS</w:t>
            </w:r>
          </w:p>
        </w:tc>
        <w:tc>
          <w:tcPr>
            <w:tcW w:w="762" w:type="pct"/>
          </w:tcPr>
          <w:p w14:paraId="29A389D8"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0.025</w:t>
            </w:r>
          </w:p>
        </w:tc>
        <w:tc>
          <w:tcPr>
            <w:tcW w:w="1129" w:type="pct"/>
          </w:tcPr>
          <w:p w14:paraId="01EBDA3F"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M²</w:t>
            </w:r>
          </w:p>
        </w:tc>
      </w:tr>
      <w:tr w:rsidR="0052498B" w:rsidRPr="0052498B" w14:paraId="110C3E5E" w14:textId="77777777" w:rsidTr="00527CA1">
        <w:trPr>
          <w:trHeight w:val="20"/>
        </w:trPr>
        <w:tc>
          <w:tcPr>
            <w:tcW w:w="3109" w:type="pct"/>
          </w:tcPr>
          <w:p w14:paraId="02592E14"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6. LICENCIA DE URBANIZACIÓN</w:t>
            </w:r>
          </w:p>
        </w:tc>
        <w:tc>
          <w:tcPr>
            <w:tcW w:w="762" w:type="pct"/>
          </w:tcPr>
          <w:p w14:paraId="32495E41"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0.025</w:t>
            </w:r>
          </w:p>
        </w:tc>
        <w:tc>
          <w:tcPr>
            <w:tcW w:w="1129" w:type="pct"/>
          </w:tcPr>
          <w:p w14:paraId="43B1A4CE"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M² DE VÍA PÚBLICA</w:t>
            </w:r>
          </w:p>
        </w:tc>
      </w:tr>
      <w:tr w:rsidR="0052498B" w:rsidRPr="0052498B" w14:paraId="3057D376" w14:textId="77777777" w:rsidTr="00527CA1">
        <w:trPr>
          <w:trHeight w:val="20"/>
        </w:trPr>
        <w:tc>
          <w:tcPr>
            <w:tcW w:w="3109" w:type="pct"/>
          </w:tcPr>
          <w:p w14:paraId="1DC15339"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7. VALIDACIÓN DE PLANOS</w:t>
            </w:r>
          </w:p>
        </w:tc>
        <w:tc>
          <w:tcPr>
            <w:tcW w:w="762" w:type="pct"/>
          </w:tcPr>
          <w:p w14:paraId="1CA27897"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0.35</w:t>
            </w:r>
          </w:p>
        </w:tc>
        <w:tc>
          <w:tcPr>
            <w:tcW w:w="1129" w:type="pct"/>
          </w:tcPr>
          <w:p w14:paraId="1FF90C41"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POR PLANO</w:t>
            </w:r>
          </w:p>
        </w:tc>
      </w:tr>
      <w:tr w:rsidR="0052498B" w:rsidRPr="0052498B" w14:paraId="31B8B7A4" w14:textId="77777777" w:rsidTr="00527CA1">
        <w:trPr>
          <w:trHeight w:val="20"/>
        </w:trPr>
        <w:tc>
          <w:tcPr>
            <w:tcW w:w="5000" w:type="pct"/>
            <w:gridSpan w:val="3"/>
          </w:tcPr>
          <w:p w14:paraId="34581209"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8. REVISIÓN PREVIA DE PROYECTO</w:t>
            </w:r>
          </w:p>
        </w:tc>
      </w:tr>
      <w:tr w:rsidR="0052498B" w:rsidRPr="0052498B" w14:paraId="79DF8CB1" w14:textId="77777777" w:rsidTr="00527CA1">
        <w:trPr>
          <w:trHeight w:val="20"/>
        </w:trPr>
        <w:tc>
          <w:tcPr>
            <w:tcW w:w="3109" w:type="pct"/>
          </w:tcPr>
          <w:p w14:paraId="1669D64A"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A) POR SEGUNDA REVISIÓN DE PROYECTO DE GASOLINERA O ESTACIÓN DE SERVICIO</w:t>
            </w:r>
          </w:p>
        </w:tc>
        <w:tc>
          <w:tcPr>
            <w:tcW w:w="762" w:type="pct"/>
          </w:tcPr>
          <w:p w14:paraId="754E81D6"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4</w:t>
            </w:r>
          </w:p>
        </w:tc>
        <w:tc>
          <w:tcPr>
            <w:tcW w:w="1129" w:type="pct"/>
          </w:tcPr>
          <w:p w14:paraId="5FD7EE58"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REVISIÓN</w:t>
            </w:r>
          </w:p>
        </w:tc>
      </w:tr>
      <w:tr w:rsidR="0052498B" w:rsidRPr="0052498B" w14:paraId="263576F2" w14:textId="77777777" w:rsidTr="00527CA1">
        <w:trPr>
          <w:trHeight w:val="20"/>
        </w:trPr>
        <w:tc>
          <w:tcPr>
            <w:tcW w:w="3109" w:type="pct"/>
          </w:tcPr>
          <w:p w14:paraId="102563A1"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B) POR SEGUNDA REVISIÓN DE PROYECTO CUYA SUPERFICIE SEA MAYOR A 1,000.00 M²</w:t>
            </w:r>
          </w:p>
        </w:tc>
        <w:tc>
          <w:tcPr>
            <w:tcW w:w="762" w:type="pct"/>
          </w:tcPr>
          <w:p w14:paraId="056BDEC0"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4</w:t>
            </w:r>
          </w:p>
        </w:tc>
        <w:tc>
          <w:tcPr>
            <w:tcW w:w="1129" w:type="pct"/>
          </w:tcPr>
          <w:p w14:paraId="164D1543"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REVISIÓN</w:t>
            </w:r>
          </w:p>
        </w:tc>
      </w:tr>
      <w:tr w:rsidR="0052498B" w:rsidRPr="0052498B" w14:paraId="7BFE9303" w14:textId="77777777" w:rsidTr="00527CA1">
        <w:trPr>
          <w:trHeight w:val="20"/>
        </w:trPr>
        <w:tc>
          <w:tcPr>
            <w:tcW w:w="3109" w:type="pct"/>
          </w:tcPr>
          <w:p w14:paraId="6C20DFF4"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C) POR SEGUNDA REVISIÓN DE PROYECTO DISTINTO A LOS  COMPRENDIDOS A) O B)</w:t>
            </w:r>
          </w:p>
        </w:tc>
        <w:tc>
          <w:tcPr>
            <w:tcW w:w="762" w:type="pct"/>
          </w:tcPr>
          <w:p w14:paraId="443C7CC4"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2</w:t>
            </w:r>
          </w:p>
        </w:tc>
        <w:tc>
          <w:tcPr>
            <w:tcW w:w="1129" w:type="pct"/>
          </w:tcPr>
          <w:p w14:paraId="5F8B3F0C"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REVISIÓN</w:t>
            </w:r>
          </w:p>
        </w:tc>
      </w:tr>
      <w:tr w:rsidR="0052498B" w:rsidRPr="0052498B" w14:paraId="1ECD5570" w14:textId="77777777" w:rsidTr="00527CA1">
        <w:trPr>
          <w:trHeight w:val="20"/>
        </w:trPr>
        <w:tc>
          <w:tcPr>
            <w:tcW w:w="3109" w:type="pct"/>
          </w:tcPr>
          <w:p w14:paraId="705ACA41"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D) A PARTIR DE LA TERCERA REVISIÓN DE UN PROYECTO DE GASOLINERA O ESTACIÓN DE SERVICIO</w:t>
            </w:r>
          </w:p>
        </w:tc>
        <w:tc>
          <w:tcPr>
            <w:tcW w:w="762" w:type="pct"/>
          </w:tcPr>
          <w:p w14:paraId="660E1CAB"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8</w:t>
            </w:r>
          </w:p>
        </w:tc>
        <w:tc>
          <w:tcPr>
            <w:tcW w:w="1129" w:type="pct"/>
          </w:tcPr>
          <w:p w14:paraId="466EAC1B"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REVISIÓN</w:t>
            </w:r>
          </w:p>
        </w:tc>
      </w:tr>
      <w:tr w:rsidR="0052498B" w:rsidRPr="0052498B" w14:paraId="47A1B013" w14:textId="77777777" w:rsidTr="00527CA1">
        <w:trPr>
          <w:trHeight w:val="20"/>
        </w:trPr>
        <w:tc>
          <w:tcPr>
            <w:tcW w:w="3109" w:type="pct"/>
          </w:tcPr>
          <w:p w14:paraId="4653640E"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E) A PARTIR DE LA TERCERA REVISIÓN DE UN PROYECTO CUYA SUPERFICIE CUBIERTA SEA MENOR DE 500 M²</w:t>
            </w:r>
          </w:p>
        </w:tc>
        <w:tc>
          <w:tcPr>
            <w:tcW w:w="762" w:type="pct"/>
          </w:tcPr>
          <w:p w14:paraId="08325A09"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3</w:t>
            </w:r>
          </w:p>
        </w:tc>
        <w:tc>
          <w:tcPr>
            <w:tcW w:w="1129" w:type="pct"/>
          </w:tcPr>
          <w:p w14:paraId="0EB4C2CB"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REVISIÓN</w:t>
            </w:r>
          </w:p>
        </w:tc>
      </w:tr>
      <w:tr w:rsidR="0052498B" w:rsidRPr="0052498B" w14:paraId="2128ECC7" w14:textId="77777777" w:rsidTr="00527CA1">
        <w:trPr>
          <w:trHeight w:val="20"/>
        </w:trPr>
        <w:tc>
          <w:tcPr>
            <w:tcW w:w="3109" w:type="pct"/>
          </w:tcPr>
          <w:p w14:paraId="20ECA9F0"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F) A PARTIR DE LA TERCERA DE UN PROYECTO CUYA SUPERFICIE SEA MAYOR DE 500 M² Y HASTA 1,000 M²</w:t>
            </w:r>
          </w:p>
        </w:tc>
        <w:tc>
          <w:tcPr>
            <w:tcW w:w="762" w:type="pct"/>
          </w:tcPr>
          <w:p w14:paraId="32401848"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6</w:t>
            </w:r>
          </w:p>
        </w:tc>
        <w:tc>
          <w:tcPr>
            <w:tcW w:w="1129" w:type="pct"/>
          </w:tcPr>
          <w:p w14:paraId="5FF04F8E"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REVISIÓN</w:t>
            </w:r>
          </w:p>
        </w:tc>
      </w:tr>
      <w:tr w:rsidR="0052498B" w:rsidRPr="0052498B" w14:paraId="0673019D" w14:textId="77777777" w:rsidTr="00527CA1">
        <w:trPr>
          <w:trHeight w:val="20"/>
        </w:trPr>
        <w:tc>
          <w:tcPr>
            <w:tcW w:w="3109" w:type="pct"/>
          </w:tcPr>
          <w:p w14:paraId="3A10613D"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G) A PARTIR DE LA TERCER DE UN PROYECTO CUYA SUPERFICIE SEA MAYOR A 1,000 M²</w:t>
            </w:r>
          </w:p>
        </w:tc>
        <w:tc>
          <w:tcPr>
            <w:tcW w:w="762" w:type="pct"/>
          </w:tcPr>
          <w:p w14:paraId="216F3DEC"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8</w:t>
            </w:r>
          </w:p>
        </w:tc>
        <w:tc>
          <w:tcPr>
            <w:tcW w:w="1129" w:type="pct"/>
          </w:tcPr>
          <w:p w14:paraId="43A75BA1"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REVISIÓN</w:t>
            </w:r>
          </w:p>
        </w:tc>
      </w:tr>
      <w:tr w:rsidR="0052498B" w:rsidRPr="0052498B" w14:paraId="0F614918" w14:textId="77777777" w:rsidTr="00527CA1">
        <w:trPr>
          <w:trHeight w:val="20"/>
        </w:trPr>
        <w:tc>
          <w:tcPr>
            <w:tcW w:w="5000" w:type="pct"/>
            <w:gridSpan w:val="3"/>
          </w:tcPr>
          <w:p w14:paraId="05119A83"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9. REVISIÓN DE PROYECTOS DE LOTIFICACIÓN DE FRACCIONAMIENTO</w:t>
            </w:r>
          </w:p>
        </w:tc>
      </w:tr>
      <w:tr w:rsidR="0052498B" w:rsidRPr="0052498B" w14:paraId="07EDE18B" w14:textId="77777777" w:rsidTr="00527CA1">
        <w:trPr>
          <w:trHeight w:val="20"/>
        </w:trPr>
        <w:tc>
          <w:tcPr>
            <w:tcW w:w="3109" w:type="pct"/>
          </w:tcPr>
          <w:p w14:paraId="223DC55C"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A).- POR SEGUNDA REVISIÓN</w:t>
            </w:r>
          </w:p>
        </w:tc>
        <w:tc>
          <w:tcPr>
            <w:tcW w:w="762" w:type="pct"/>
          </w:tcPr>
          <w:p w14:paraId="36C91145"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3</w:t>
            </w:r>
          </w:p>
        </w:tc>
        <w:tc>
          <w:tcPr>
            <w:tcW w:w="1129" w:type="pct"/>
          </w:tcPr>
          <w:p w14:paraId="5AA85C68"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CONSTANCIA</w:t>
            </w:r>
          </w:p>
        </w:tc>
      </w:tr>
      <w:tr w:rsidR="0052498B" w:rsidRPr="0052498B" w14:paraId="29160D14" w14:textId="77777777" w:rsidTr="00527CA1">
        <w:trPr>
          <w:trHeight w:val="20"/>
        </w:trPr>
        <w:tc>
          <w:tcPr>
            <w:tcW w:w="5000" w:type="pct"/>
            <w:gridSpan w:val="3"/>
          </w:tcPr>
          <w:p w14:paraId="4BF24A37"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B).- A PARTIR DE LA TERCERA REVISIÓN:</w:t>
            </w:r>
          </w:p>
        </w:tc>
      </w:tr>
      <w:tr w:rsidR="0052498B" w:rsidRPr="0052498B" w14:paraId="7D80F6F9" w14:textId="77777777" w:rsidTr="00527CA1">
        <w:trPr>
          <w:trHeight w:val="20"/>
        </w:trPr>
        <w:tc>
          <w:tcPr>
            <w:tcW w:w="3109" w:type="pct"/>
          </w:tcPr>
          <w:p w14:paraId="4E007DB9"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1.- DE FRACCIONAMIENTOS DE HASTA 1 HECTÁREA</w:t>
            </w:r>
          </w:p>
        </w:tc>
        <w:tc>
          <w:tcPr>
            <w:tcW w:w="762" w:type="pct"/>
          </w:tcPr>
          <w:p w14:paraId="03E40AA9"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5</w:t>
            </w:r>
          </w:p>
        </w:tc>
        <w:tc>
          <w:tcPr>
            <w:tcW w:w="1129" w:type="pct"/>
          </w:tcPr>
          <w:p w14:paraId="5E79B0D0"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CONSTANCIA</w:t>
            </w:r>
          </w:p>
        </w:tc>
      </w:tr>
      <w:tr w:rsidR="0052498B" w:rsidRPr="0052498B" w14:paraId="7B312D6D" w14:textId="77777777" w:rsidTr="00527CA1">
        <w:trPr>
          <w:trHeight w:val="20"/>
        </w:trPr>
        <w:tc>
          <w:tcPr>
            <w:tcW w:w="3109" w:type="pct"/>
          </w:tcPr>
          <w:p w14:paraId="578F9F5F"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2.- DE FRACCIONAMIENTOS DE MÁS DE 1 HASTA 5 HECTÁREAS</w:t>
            </w:r>
          </w:p>
        </w:tc>
        <w:tc>
          <w:tcPr>
            <w:tcW w:w="762" w:type="pct"/>
          </w:tcPr>
          <w:p w14:paraId="3BE1F586"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10</w:t>
            </w:r>
          </w:p>
        </w:tc>
        <w:tc>
          <w:tcPr>
            <w:tcW w:w="1129" w:type="pct"/>
          </w:tcPr>
          <w:p w14:paraId="6694F2BD"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CONSTANCIA</w:t>
            </w:r>
          </w:p>
        </w:tc>
      </w:tr>
      <w:tr w:rsidR="0052498B" w:rsidRPr="0052498B" w14:paraId="6FB69C1C" w14:textId="77777777" w:rsidTr="00527CA1">
        <w:trPr>
          <w:trHeight w:val="20"/>
        </w:trPr>
        <w:tc>
          <w:tcPr>
            <w:tcW w:w="3109" w:type="pct"/>
          </w:tcPr>
          <w:p w14:paraId="28A8969A"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3.- DE FRACCIONAMIENTOS DE MÁS DE 5 HASTA 20 HECTÁREAS</w:t>
            </w:r>
          </w:p>
        </w:tc>
        <w:tc>
          <w:tcPr>
            <w:tcW w:w="762" w:type="pct"/>
          </w:tcPr>
          <w:p w14:paraId="66A649EA"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15</w:t>
            </w:r>
          </w:p>
        </w:tc>
        <w:tc>
          <w:tcPr>
            <w:tcW w:w="1129" w:type="pct"/>
          </w:tcPr>
          <w:p w14:paraId="146E8A26"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CONSTANCIA</w:t>
            </w:r>
          </w:p>
        </w:tc>
      </w:tr>
      <w:tr w:rsidR="0052498B" w:rsidRPr="0052498B" w14:paraId="4470990F" w14:textId="77777777" w:rsidTr="00527CA1">
        <w:trPr>
          <w:trHeight w:val="20"/>
        </w:trPr>
        <w:tc>
          <w:tcPr>
            <w:tcW w:w="3109" w:type="pct"/>
          </w:tcPr>
          <w:p w14:paraId="4B8FC2E0"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4.- DE FRACCIONAMIENTOS DE MÁS DE 20 HECTÁREAS</w:t>
            </w:r>
          </w:p>
        </w:tc>
        <w:tc>
          <w:tcPr>
            <w:tcW w:w="762" w:type="pct"/>
          </w:tcPr>
          <w:p w14:paraId="6533EA02"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20</w:t>
            </w:r>
          </w:p>
        </w:tc>
        <w:tc>
          <w:tcPr>
            <w:tcW w:w="1129" w:type="pct"/>
          </w:tcPr>
          <w:p w14:paraId="13A53861"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CONSTANCIA</w:t>
            </w:r>
          </w:p>
        </w:tc>
      </w:tr>
      <w:tr w:rsidR="0052498B" w:rsidRPr="0052498B" w14:paraId="66E42480" w14:textId="77777777" w:rsidTr="00527CA1">
        <w:trPr>
          <w:trHeight w:val="20"/>
        </w:trPr>
        <w:tc>
          <w:tcPr>
            <w:tcW w:w="3109" w:type="pct"/>
          </w:tcPr>
          <w:p w14:paraId="2EACBAA7"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 xml:space="preserve">10. CONSTANCIA DE FACTIBILIDAD PARA UNIÓN, DIVISIÓN O </w:t>
            </w:r>
            <w:r w:rsidRPr="0052498B">
              <w:rPr>
                <w:sz w:val="20"/>
                <w:szCs w:val="20"/>
                <w:lang w:eastAsia="es-MX"/>
              </w:rPr>
              <w:lastRenderedPageBreak/>
              <w:t>LOTIFICACIÓN DE PREDIOS</w:t>
            </w:r>
          </w:p>
        </w:tc>
        <w:tc>
          <w:tcPr>
            <w:tcW w:w="762" w:type="pct"/>
          </w:tcPr>
          <w:p w14:paraId="33816938"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lastRenderedPageBreak/>
              <w:t>5.25</w:t>
            </w:r>
          </w:p>
        </w:tc>
        <w:tc>
          <w:tcPr>
            <w:tcW w:w="1129" w:type="pct"/>
          </w:tcPr>
          <w:p w14:paraId="06AE46F0"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 xml:space="preserve">POR PREDIO </w:t>
            </w:r>
            <w:r w:rsidRPr="0052498B">
              <w:rPr>
                <w:sz w:val="20"/>
                <w:szCs w:val="20"/>
                <w:lang w:eastAsia="es-MX"/>
              </w:rPr>
              <w:lastRenderedPageBreak/>
              <w:t>RESULTANTE</w:t>
            </w:r>
          </w:p>
        </w:tc>
      </w:tr>
      <w:tr w:rsidR="0052498B" w:rsidRPr="0052498B" w14:paraId="4D6CC713" w14:textId="77777777" w:rsidTr="00527CA1">
        <w:trPr>
          <w:trHeight w:val="20"/>
        </w:trPr>
        <w:tc>
          <w:tcPr>
            <w:tcW w:w="5000" w:type="pct"/>
            <w:gridSpan w:val="3"/>
          </w:tcPr>
          <w:p w14:paraId="59592EFF"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lastRenderedPageBreak/>
              <w:t>11. VISITAS DE INSPECCIÓN</w:t>
            </w:r>
          </w:p>
        </w:tc>
      </w:tr>
      <w:tr w:rsidR="0052498B" w:rsidRPr="0052498B" w14:paraId="4B442940" w14:textId="77777777" w:rsidTr="00527CA1">
        <w:trPr>
          <w:trHeight w:val="20"/>
        </w:trPr>
        <w:tc>
          <w:tcPr>
            <w:tcW w:w="3109" w:type="pct"/>
          </w:tcPr>
          <w:p w14:paraId="611E06F5"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A).- DE FOSAS SÉPTICAS:</w:t>
            </w:r>
          </w:p>
        </w:tc>
        <w:tc>
          <w:tcPr>
            <w:tcW w:w="762" w:type="pct"/>
          </w:tcPr>
          <w:p w14:paraId="57FDC3C9" w14:textId="77777777" w:rsidR="0052498B" w:rsidRPr="0052498B" w:rsidRDefault="0052498B" w:rsidP="0052498B">
            <w:pPr>
              <w:adjustRightInd w:val="0"/>
              <w:spacing w:after="0" w:line="240" w:lineRule="auto"/>
              <w:rPr>
                <w:sz w:val="20"/>
                <w:szCs w:val="20"/>
                <w:lang w:eastAsia="es-MX"/>
              </w:rPr>
            </w:pPr>
          </w:p>
        </w:tc>
        <w:tc>
          <w:tcPr>
            <w:tcW w:w="1129" w:type="pct"/>
          </w:tcPr>
          <w:p w14:paraId="3D4CED9B" w14:textId="77777777" w:rsidR="0052498B" w:rsidRPr="0052498B" w:rsidRDefault="0052498B" w:rsidP="0052498B">
            <w:pPr>
              <w:adjustRightInd w:val="0"/>
              <w:spacing w:after="0" w:line="240" w:lineRule="auto"/>
              <w:rPr>
                <w:sz w:val="20"/>
                <w:szCs w:val="20"/>
                <w:lang w:eastAsia="es-MX"/>
              </w:rPr>
            </w:pPr>
          </w:p>
        </w:tc>
      </w:tr>
      <w:tr w:rsidR="0052498B" w:rsidRPr="0052498B" w14:paraId="26B14914" w14:textId="77777777" w:rsidTr="00527CA1">
        <w:trPr>
          <w:trHeight w:val="20"/>
        </w:trPr>
        <w:tc>
          <w:tcPr>
            <w:tcW w:w="3109" w:type="pct"/>
          </w:tcPr>
          <w:p w14:paraId="10EF6334"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1.- PARA EL CASO DE DESARROLLO DE FRACCIONAMIENTO O CONJUNTO HABITACIONAL, CUANDO SE REQUIERA UNA SEGUNDA O POSTERIOR VISITA DE INSPECCIÓN</w:t>
            </w:r>
          </w:p>
        </w:tc>
        <w:tc>
          <w:tcPr>
            <w:tcW w:w="762" w:type="pct"/>
          </w:tcPr>
          <w:p w14:paraId="4ABD8B65" w14:textId="77777777" w:rsidR="0052498B" w:rsidRPr="0052498B" w:rsidRDefault="0052498B" w:rsidP="0052498B">
            <w:pPr>
              <w:adjustRightInd w:val="0"/>
              <w:spacing w:after="0" w:line="240" w:lineRule="auto"/>
              <w:rPr>
                <w:sz w:val="20"/>
                <w:szCs w:val="20"/>
                <w:lang w:eastAsia="es-MX"/>
              </w:rPr>
            </w:pPr>
          </w:p>
          <w:p w14:paraId="649982CC"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10</w:t>
            </w:r>
          </w:p>
        </w:tc>
        <w:tc>
          <w:tcPr>
            <w:tcW w:w="1129" w:type="pct"/>
          </w:tcPr>
          <w:p w14:paraId="703BB588" w14:textId="77777777" w:rsidR="0052498B" w:rsidRPr="0052498B" w:rsidRDefault="0052498B" w:rsidP="0052498B">
            <w:pPr>
              <w:adjustRightInd w:val="0"/>
              <w:spacing w:after="0" w:line="240" w:lineRule="auto"/>
              <w:rPr>
                <w:sz w:val="20"/>
                <w:szCs w:val="20"/>
                <w:lang w:eastAsia="es-MX"/>
              </w:rPr>
            </w:pPr>
          </w:p>
          <w:p w14:paraId="3DB0120D"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VISITA</w:t>
            </w:r>
          </w:p>
        </w:tc>
      </w:tr>
      <w:tr w:rsidR="0052498B" w:rsidRPr="0052498B" w14:paraId="01DB5BCA" w14:textId="77777777" w:rsidTr="00527CA1">
        <w:trPr>
          <w:trHeight w:val="20"/>
        </w:trPr>
        <w:tc>
          <w:tcPr>
            <w:tcW w:w="3109" w:type="pct"/>
          </w:tcPr>
          <w:p w14:paraId="7A4D3B42"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2.- PARA LOS DEMÁS CASOS, CUANDO SE REQUIERA UNA TERCERA O POSTERIOR VISITA DE INSPECCIÓN</w:t>
            </w:r>
          </w:p>
        </w:tc>
        <w:tc>
          <w:tcPr>
            <w:tcW w:w="762" w:type="pct"/>
          </w:tcPr>
          <w:p w14:paraId="7FE75F9D"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10</w:t>
            </w:r>
          </w:p>
        </w:tc>
        <w:tc>
          <w:tcPr>
            <w:tcW w:w="1129" w:type="pct"/>
          </w:tcPr>
          <w:p w14:paraId="6A4C07FD"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VISITA</w:t>
            </w:r>
          </w:p>
        </w:tc>
      </w:tr>
      <w:tr w:rsidR="0052498B" w:rsidRPr="0052498B" w14:paraId="25EFB847" w14:textId="77777777" w:rsidTr="00527CA1">
        <w:trPr>
          <w:trHeight w:val="20"/>
        </w:trPr>
        <w:tc>
          <w:tcPr>
            <w:tcW w:w="3109" w:type="pct"/>
          </w:tcPr>
          <w:p w14:paraId="575D16EB"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B).- POR CONSTRUCCIÓN O EDIFICACIÓN DISTINTA A LA SEÑALADA EN EL INCISO A) DE ESTA FRACCIÓN EN LOS CASOS EN QUE SE REQUIERA UNA TERCERA O POSTERIOR VISITA DE INSPECCIÓN</w:t>
            </w:r>
          </w:p>
        </w:tc>
        <w:tc>
          <w:tcPr>
            <w:tcW w:w="762" w:type="pct"/>
          </w:tcPr>
          <w:p w14:paraId="29451A9A" w14:textId="77777777" w:rsidR="0052498B" w:rsidRPr="0052498B" w:rsidRDefault="0052498B" w:rsidP="0052498B">
            <w:pPr>
              <w:adjustRightInd w:val="0"/>
              <w:spacing w:after="0" w:line="240" w:lineRule="auto"/>
              <w:rPr>
                <w:sz w:val="20"/>
                <w:szCs w:val="20"/>
                <w:lang w:eastAsia="es-MX"/>
              </w:rPr>
            </w:pPr>
          </w:p>
          <w:p w14:paraId="5B1A5FA2" w14:textId="77777777" w:rsidR="0052498B" w:rsidRPr="0052498B" w:rsidRDefault="0052498B" w:rsidP="0052498B">
            <w:pPr>
              <w:adjustRightInd w:val="0"/>
              <w:spacing w:after="0" w:line="240" w:lineRule="auto"/>
              <w:rPr>
                <w:sz w:val="20"/>
                <w:szCs w:val="20"/>
                <w:lang w:eastAsia="es-MX"/>
              </w:rPr>
            </w:pPr>
          </w:p>
          <w:p w14:paraId="1DD3B3F4"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10</w:t>
            </w:r>
          </w:p>
        </w:tc>
        <w:tc>
          <w:tcPr>
            <w:tcW w:w="1129" w:type="pct"/>
          </w:tcPr>
          <w:p w14:paraId="5DAB52E8" w14:textId="77777777" w:rsidR="0052498B" w:rsidRPr="0052498B" w:rsidRDefault="0052498B" w:rsidP="0052498B">
            <w:pPr>
              <w:adjustRightInd w:val="0"/>
              <w:spacing w:after="0" w:line="240" w:lineRule="auto"/>
              <w:rPr>
                <w:sz w:val="20"/>
                <w:szCs w:val="20"/>
                <w:lang w:eastAsia="es-MX"/>
              </w:rPr>
            </w:pPr>
          </w:p>
          <w:p w14:paraId="10988220" w14:textId="77777777" w:rsidR="0052498B" w:rsidRPr="0052498B" w:rsidRDefault="0052498B" w:rsidP="0052498B">
            <w:pPr>
              <w:adjustRightInd w:val="0"/>
              <w:spacing w:after="0" w:line="240" w:lineRule="auto"/>
              <w:rPr>
                <w:sz w:val="20"/>
                <w:szCs w:val="20"/>
                <w:lang w:eastAsia="es-MX"/>
              </w:rPr>
            </w:pPr>
          </w:p>
          <w:p w14:paraId="45C4B20F"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VISITA</w:t>
            </w:r>
          </w:p>
        </w:tc>
      </w:tr>
      <w:tr w:rsidR="0052498B" w:rsidRPr="0052498B" w14:paraId="7609B60C" w14:textId="77777777" w:rsidTr="00527CA1">
        <w:trPr>
          <w:trHeight w:val="20"/>
        </w:trPr>
        <w:tc>
          <w:tcPr>
            <w:tcW w:w="5000" w:type="pct"/>
            <w:gridSpan w:val="3"/>
          </w:tcPr>
          <w:p w14:paraId="787D3290"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C).- PARA LA RECEPCIÓN O TERMINACIÓN DE OBRAS DE INFRAESTRUCTURA URBANA, EN LOS CASOS EN LOS QUE SE REQUIERA UNA TERCERA O POSTERIOR VISITA DE INSPECCIÓN, SE PAGARÁ:</w:t>
            </w:r>
          </w:p>
        </w:tc>
      </w:tr>
      <w:tr w:rsidR="0052498B" w:rsidRPr="0052498B" w14:paraId="5FE160FE" w14:textId="77777777" w:rsidTr="00527CA1">
        <w:trPr>
          <w:trHeight w:val="20"/>
        </w:trPr>
        <w:tc>
          <w:tcPr>
            <w:tcW w:w="3109" w:type="pct"/>
          </w:tcPr>
          <w:p w14:paraId="6D99CE63"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1.- POR LOS 10,000 M² DE VIALIDAD</w:t>
            </w:r>
          </w:p>
        </w:tc>
        <w:tc>
          <w:tcPr>
            <w:tcW w:w="1891" w:type="pct"/>
            <w:gridSpan w:val="2"/>
          </w:tcPr>
          <w:p w14:paraId="408F98B0"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15</w:t>
            </w:r>
          </w:p>
        </w:tc>
      </w:tr>
      <w:tr w:rsidR="0052498B" w:rsidRPr="0052498B" w14:paraId="0EB6BF12" w14:textId="77777777" w:rsidTr="00527CA1">
        <w:trPr>
          <w:trHeight w:val="20"/>
        </w:trPr>
        <w:tc>
          <w:tcPr>
            <w:tcW w:w="3109" w:type="pct"/>
          </w:tcPr>
          <w:p w14:paraId="6452CDEF"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2.- POR CADA M² EXCEDENTE</w:t>
            </w:r>
          </w:p>
        </w:tc>
        <w:tc>
          <w:tcPr>
            <w:tcW w:w="1891" w:type="pct"/>
            <w:gridSpan w:val="2"/>
          </w:tcPr>
          <w:p w14:paraId="57B3259C"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0.0015</w:t>
            </w:r>
          </w:p>
        </w:tc>
      </w:tr>
      <w:tr w:rsidR="0052498B" w:rsidRPr="0052498B" w14:paraId="3367E332" w14:textId="77777777" w:rsidTr="00527CA1">
        <w:trPr>
          <w:trHeight w:val="20"/>
        </w:trPr>
        <w:tc>
          <w:tcPr>
            <w:tcW w:w="5000" w:type="pct"/>
            <w:gridSpan w:val="3"/>
          </w:tcPr>
          <w:p w14:paraId="13CCD083"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D).- PARA LA VERIFICACIÓN DE OBRAS DE INFRAESTRUCTURA URBANA A SOLICITUD DEL PARTICULAR, SE PAGARÁ:</w:t>
            </w:r>
          </w:p>
        </w:tc>
      </w:tr>
      <w:tr w:rsidR="0052498B" w:rsidRPr="0052498B" w14:paraId="48B927DD" w14:textId="77777777" w:rsidTr="00527CA1">
        <w:trPr>
          <w:trHeight w:val="20"/>
        </w:trPr>
        <w:tc>
          <w:tcPr>
            <w:tcW w:w="3109" w:type="pct"/>
          </w:tcPr>
          <w:p w14:paraId="3383B215"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1- POR LOS PRIMEROS 10,000 M² DE VIALIDAD</w:t>
            </w:r>
          </w:p>
        </w:tc>
        <w:tc>
          <w:tcPr>
            <w:tcW w:w="1891" w:type="pct"/>
            <w:gridSpan w:val="2"/>
          </w:tcPr>
          <w:p w14:paraId="5E539CF4"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15</w:t>
            </w:r>
          </w:p>
        </w:tc>
      </w:tr>
      <w:tr w:rsidR="0052498B" w:rsidRPr="0052498B" w14:paraId="23E4730C" w14:textId="77777777" w:rsidTr="00527CA1">
        <w:trPr>
          <w:trHeight w:val="20"/>
        </w:trPr>
        <w:tc>
          <w:tcPr>
            <w:tcW w:w="3109" w:type="pct"/>
          </w:tcPr>
          <w:p w14:paraId="023B205B"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2.- POR CADA M² EXCEDENTE</w:t>
            </w:r>
          </w:p>
        </w:tc>
        <w:tc>
          <w:tcPr>
            <w:tcW w:w="1891" w:type="pct"/>
            <w:gridSpan w:val="2"/>
          </w:tcPr>
          <w:p w14:paraId="3154F915"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0.0015</w:t>
            </w:r>
          </w:p>
        </w:tc>
      </w:tr>
      <w:tr w:rsidR="0052498B" w:rsidRPr="0052498B" w14:paraId="3FF13378" w14:textId="77777777" w:rsidTr="00527CA1">
        <w:trPr>
          <w:trHeight w:val="20"/>
        </w:trPr>
        <w:tc>
          <w:tcPr>
            <w:tcW w:w="5000" w:type="pct"/>
            <w:gridSpan w:val="3"/>
          </w:tcPr>
          <w:p w14:paraId="0E1E6ABB"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12. DIBUJO DE PLANOS CON APOYO DEL PADRÓN DE DIBUJANTES</w:t>
            </w:r>
          </w:p>
        </w:tc>
      </w:tr>
      <w:tr w:rsidR="0052498B" w:rsidRPr="0052498B" w14:paraId="1E33E14F" w14:textId="77777777" w:rsidTr="00527CA1">
        <w:trPr>
          <w:trHeight w:val="20"/>
        </w:trPr>
        <w:tc>
          <w:tcPr>
            <w:tcW w:w="3109" w:type="pct"/>
          </w:tcPr>
          <w:p w14:paraId="23504A87"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DESARROLLO DE CUALQUIER TIPO SUP. 50 M²</w:t>
            </w:r>
          </w:p>
        </w:tc>
        <w:tc>
          <w:tcPr>
            <w:tcW w:w="762" w:type="pct"/>
          </w:tcPr>
          <w:p w14:paraId="5A47DEE7"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0.056</w:t>
            </w:r>
          </w:p>
        </w:tc>
        <w:tc>
          <w:tcPr>
            <w:tcW w:w="1129" w:type="pct"/>
          </w:tcPr>
          <w:p w14:paraId="123F3729"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M²</w:t>
            </w:r>
          </w:p>
        </w:tc>
      </w:tr>
      <w:tr w:rsidR="0052498B" w:rsidRPr="0052498B" w14:paraId="76EB9309" w14:textId="77777777" w:rsidTr="00527CA1">
        <w:trPr>
          <w:trHeight w:val="20"/>
        </w:trPr>
        <w:tc>
          <w:tcPr>
            <w:tcW w:w="3109" w:type="pct"/>
          </w:tcPr>
          <w:p w14:paraId="47575D21"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DESARROLLO DE CUALQUIER TIPO SUP. DE 51 M² HASTA 100 M²</w:t>
            </w:r>
          </w:p>
        </w:tc>
        <w:tc>
          <w:tcPr>
            <w:tcW w:w="762" w:type="pct"/>
          </w:tcPr>
          <w:p w14:paraId="7D9C9520"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0.03</w:t>
            </w:r>
          </w:p>
        </w:tc>
        <w:tc>
          <w:tcPr>
            <w:tcW w:w="1129" w:type="pct"/>
          </w:tcPr>
          <w:p w14:paraId="7B11DA2B"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M²</w:t>
            </w:r>
          </w:p>
        </w:tc>
      </w:tr>
      <w:tr w:rsidR="0052498B" w:rsidRPr="0052498B" w14:paraId="089E2CFC" w14:textId="77777777" w:rsidTr="00527CA1">
        <w:trPr>
          <w:trHeight w:val="20"/>
        </w:trPr>
        <w:tc>
          <w:tcPr>
            <w:tcW w:w="5000" w:type="pct"/>
            <w:gridSpan w:val="3"/>
          </w:tcPr>
          <w:p w14:paraId="4674C45E"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13. PADRÓN DE CONTRATISTAS DEL MUNICIPIO DE RÍO LAGARTOS, YUCATÁN</w:t>
            </w:r>
          </w:p>
        </w:tc>
      </w:tr>
      <w:tr w:rsidR="0052498B" w:rsidRPr="0052498B" w14:paraId="1B6F6F88" w14:textId="77777777" w:rsidTr="00527CA1">
        <w:trPr>
          <w:trHeight w:val="20"/>
        </w:trPr>
        <w:tc>
          <w:tcPr>
            <w:tcW w:w="3109" w:type="pct"/>
          </w:tcPr>
          <w:p w14:paraId="37306310" w14:textId="77777777" w:rsidR="0052498B" w:rsidRPr="0052498B" w:rsidRDefault="0052498B" w:rsidP="0052498B">
            <w:pPr>
              <w:adjustRightInd w:val="0"/>
              <w:spacing w:after="0" w:line="240" w:lineRule="auto"/>
              <w:jc w:val="both"/>
              <w:rPr>
                <w:sz w:val="20"/>
                <w:szCs w:val="20"/>
                <w:lang w:eastAsia="es-MX"/>
              </w:rPr>
            </w:pPr>
            <w:r w:rsidRPr="0052498B">
              <w:rPr>
                <w:sz w:val="20"/>
                <w:szCs w:val="20"/>
                <w:lang w:eastAsia="es-MX"/>
              </w:rPr>
              <w:t>INSCRIPCIÓN AL PADRÓN DE CONTRATISTAS DEL MUNICIPIO DE RIO LAGARTOS, YUCATÁN</w:t>
            </w:r>
          </w:p>
        </w:tc>
        <w:tc>
          <w:tcPr>
            <w:tcW w:w="762" w:type="pct"/>
          </w:tcPr>
          <w:p w14:paraId="56553A66"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35</w:t>
            </w:r>
          </w:p>
        </w:tc>
        <w:tc>
          <w:tcPr>
            <w:tcW w:w="1129" w:type="pct"/>
          </w:tcPr>
          <w:p w14:paraId="1EAE2FE0"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POR EMPRESA</w:t>
            </w:r>
          </w:p>
        </w:tc>
      </w:tr>
      <w:tr w:rsidR="0052498B" w:rsidRPr="0052498B" w14:paraId="595D9647" w14:textId="77777777" w:rsidTr="00527CA1">
        <w:trPr>
          <w:trHeight w:val="20"/>
        </w:trPr>
        <w:tc>
          <w:tcPr>
            <w:tcW w:w="3109" w:type="pct"/>
          </w:tcPr>
          <w:p w14:paraId="1D166F01"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INSCRIPCIÓN A LA LICITACIÓN</w:t>
            </w:r>
          </w:p>
        </w:tc>
        <w:tc>
          <w:tcPr>
            <w:tcW w:w="762" w:type="pct"/>
          </w:tcPr>
          <w:p w14:paraId="00AD2E7E"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27</w:t>
            </w:r>
          </w:p>
        </w:tc>
        <w:tc>
          <w:tcPr>
            <w:tcW w:w="1129" w:type="pct"/>
          </w:tcPr>
          <w:p w14:paraId="0EDD42EF"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POR EMPRESA</w:t>
            </w:r>
          </w:p>
        </w:tc>
      </w:tr>
      <w:tr w:rsidR="0052498B" w:rsidRPr="0052498B" w14:paraId="13BF2A46" w14:textId="77777777" w:rsidTr="00527CA1">
        <w:trPr>
          <w:trHeight w:val="20"/>
        </w:trPr>
        <w:tc>
          <w:tcPr>
            <w:tcW w:w="5000" w:type="pct"/>
            <w:gridSpan w:val="3"/>
          </w:tcPr>
          <w:p w14:paraId="765B03C2"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 LA INSCRIPCIÓN AL PADRÓN DE CONTRATISTAS TIENE VIGENCIA HASTA FINALIZAR</w:t>
            </w:r>
          </w:p>
          <w:p w14:paraId="1CAC2975"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EL AÑO EN CURSO DE SU INSCRIPCIÓN</w:t>
            </w:r>
          </w:p>
        </w:tc>
      </w:tr>
    </w:tbl>
    <w:p w14:paraId="27C57ED2"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5E9F0B64"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81.- </w:t>
      </w:r>
      <w:r w:rsidRPr="0052498B">
        <w:rPr>
          <w:rFonts w:ascii="Arial" w:eastAsia="Times New Roman" w:hAnsi="Arial"/>
          <w:sz w:val="20"/>
          <w:szCs w:val="20"/>
          <w:lang w:eastAsia="es-MX"/>
        </w:rPr>
        <w:t>Por el permiso para el cierre de calles por fiestas o cualquier otro evento o espectáculo en la vía pública se pagará la cantidad de 2 veces la Unidad de Medida y Actualización, por día. Se exceptúa en eventos educativos y culturales.</w:t>
      </w:r>
    </w:p>
    <w:p w14:paraId="1684D1A6" w14:textId="77777777" w:rsidR="0052498B" w:rsidRPr="0052498B" w:rsidRDefault="0052498B" w:rsidP="0052498B">
      <w:pPr>
        <w:spacing w:after="0" w:line="240" w:lineRule="auto"/>
        <w:rPr>
          <w:rFonts w:ascii="Arial" w:hAnsi="Arial"/>
          <w:sz w:val="20"/>
          <w:szCs w:val="20"/>
        </w:rPr>
      </w:pPr>
    </w:p>
    <w:p w14:paraId="006B8A6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82.- </w:t>
      </w:r>
      <w:r w:rsidRPr="0052498B">
        <w:rPr>
          <w:rFonts w:ascii="Arial" w:hAnsi="Arial"/>
          <w:sz w:val="20"/>
          <w:szCs w:val="20"/>
        </w:rPr>
        <w:t>Los establecimientos con venta de bebidas alcohólicas que no cuenten con licencia de funcionamiento vigente, podrán ser clausurados por la autoridad municipal, por el perjuicio que pueden causar al interés general.</w:t>
      </w:r>
    </w:p>
    <w:p w14:paraId="38A839C6" w14:textId="77777777" w:rsidR="0052498B" w:rsidRPr="0052498B" w:rsidRDefault="0052498B" w:rsidP="0052498B">
      <w:pPr>
        <w:spacing w:after="0" w:line="240" w:lineRule="auto"/>
        <w:jc w:val="both"/>
        <w:rPr>
          <w:rFonts w:ascii="Arial" w:hAnsi="Arial"/>
          <w:sz w:val="20"/>
          <w:szCs w:val="20"/>
        </w:rPr>
      </w:pPr>
    </w:p>
    <w:p w14:paraId="28BD43EA"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El cobro de los derechos a que se refiere esta sección, efectuado a los establecimientos comerciales o de servicios, no condicionará el funcionamiento de los mismos.</w:t>
      </w:r>
    </w:p>
    <w:p w14:paraId="7FE324EC" w14:textId="77777777" w:rsidR="0052498B" w:rsidRPr="0052498B" w:rsidRDefault="0052498B" w:rsidP="0052498B">
      <w:pPr>
        <w:spacing w:after="0" w:line="240" w:lineRule="auto"/>
        <w:rPr>
          <w:rFonts w:ascii="Arial" w:hAnsi="Arial"/>
          <w:sz w:val="20"/>
          <w:szCs w:val="20"/>
        </w:rPr>
      </w:pPr>
      <w:r w:rsidRPr="0052498B">
        <w:rPr>
          <w:rFonts w:ascii="Arial" w:hAnsi="Arial"/>
          <w:sz w:val="20"/>
          <w:szCs w:val="20"/>
        </w:rPr>
        <w:br w:type="column"/>
      </w:r>
    </w:p>
    <w:p w14:paraId="480C656C"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Sección Segunda</w:t>
      </w:r>
    </w:p>
    <w:p w14:paraId="1E9BCB76"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Derechos por la expedición de Certificados, Copias y Constancias</w:t>
      </w:r>
    </w:p>
    <w:p w14:paraId="59D91E92" w14:textId="77777777" w:rsidR="0052498B" w:rsidRPr="0052498B" w:rsidRDefault="0052498B" w:rsidP="0052498B">
      <w:pPr>
        <w:spacing w:after="0" w:line="240" w:lineRule="auto"/>
        <w:jc w:val="both"/>
        <w:rPr>
          <w:rFonts w:ascii="Arial" w:hAnsi="Arial"/>
          <w:b/>
          <w:bCs/>
          <w:sz w:val="20"/>
          <w:szCs w:val="20"/>
        </w:rPr>
      </w:pPr>
    </w:p>
    <w:p w14:paraId="7976A36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83.- </w:t>
      </w:r>
      <w:r w:rsidRPr="0052498B">
        <w:rPr>
          <w:rFonts w:ascii="Arial" w:hAnsi="Arial"/>
          <w:sz w:val="20"/>
          <w:szCs w:val="20"/>
        </w:rPr>
        <w:t>Son objeto de los derechos por los servicios de expedición de certificados, copias y constancias, los que se soliciten a las diversas oficinas municipales, de conformidad a lo que señala la Sección Tercera del Capítulo II de esta misma ley.</w:t>
      </w:r>
    </w:p>
    <w:p w14:paraId="57686503" w14:textId="77777777" w:rsidR="0052498B" w:rsidRPr="0052498B" w:rsidRDefault="0052498B" w:rsidP="0052498B">
      <w:pPr>
        <w:spacing w:after="0" w:line="240" w:lineRule="auto"/>
        <w:rPr>
          <w:rFonts w:ascii="Arial" w:hAnsi="Arial"/>
          <w:sz w:val="20"/>
          <w:szCs w:val="20"/>
        </w:rPr>
      </w:pPr>
    </w:p>
    <w:p w14:paraId="5AF80AD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84.- </w:t>
      </w:r>
      <w:r w:rsidRPr="0052498B">
        <w:rPr>
          <w:rFonts w:ascii="Arial" w:hAnsi="Arial"/>
          <w:sz w:val="20"/>
          <w:szCs w:val="20"/>
        </w:rPr>
        <w:t>Son sujetos de estos derechos las personas físicas o morales que soliciten alguno de los servicios señalados en el artículo anterior.</w:t>
      </w:r>
    </w:p>
    <w:p w14:paraId="78C3CEE3" w14:textId="77777777" w:rsidR="0052498B" w:rsidRPr="0052498B" w:rsidRDefault="0052498B" w:rsidP="0052498B">
      <w:pPr>
        <w:spacing w:after="0" w:line="240" w:lineRule="auto"/>
        <w:rPr>
          <w:rFonts w:ascii="Arial" w:hAnsi="Arial"/>
          <w:sz w:val="20"/>
          <w:szCs w:val="20"/>
        </w:rPr>
      </w:pPr>
    </w:p>
    <w:p w14:paraId="0AE4C7F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85.- </w:t>
      </w:r>
      <w:r w:rsidRPr="0052498B">
        <w:rPr>
          <w:rFonts w:ascii="Arial" w:hAnsi="Arial"/>
          <w:sz w:val="20"/>
          <w:szCs w:val="20"/>
        </w:rPr>
        <w:t>Es base para el pago del derecho a que se refiere esta sección, de conformidad a lo que señala la Sección Tercera del Capítulo II de esta misma ley:</w:t>
      </w:r>
    </w:p>
    <w:p w14:paraId="05D70434" w14:textId="77777777" w:rsidR="0052498B" w:rsidRPr="0052498B" w:rsidRDefault="0052498B" w:rsidP="0052498B">
      <w:pPr>
        <w:spacing w:after="0" w:line="240" w:lineRule="auto"/>
        <w:jc w:val="both"/>
        <w:rPr>
          <w:rFonts w:ascii="Arial" w:hAnsi="Arial"/>
          <w:b/>
          <w:bCs/>
          <w:sz w:val="20"/>
          <w:szCs w:val="20"/>
        </w:rPr>
      </w:pPr>
    </w:p>
    <w:p w14:paraId="24C8F35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El tipo de constancia o permiso solicitado, y</w:t>
      </w:r>
    </w:p>
    <w:p w14:paraId="4C2C3023" w14:textId="77777777" w:rsidR="0052498B" w:rsidRPr="0052498B" w:rsidRDefault="0052498B" w:rsidP="0052498B">
      <w:pPr>
        <w:spacing w:after="0" w:line="240" w:lineRule="auto"/>
        <w:jc w:val="both"/>
        <w:rPr>
          <w:rFonts w:ascii="Arial" w:hAnsi="Arial"/>
          <w:b/>
          <w:bCs/>
          <w:sz w:val="20"/>
          <w:szCs w:val="20"/>
        </w:rPr>
      </w:pPr>
    </w:p>
    <w:p w14:paraId="563F9F42"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La cantidad de copias presentadas.</w:t>
      </w:r>
    </w:p>
    <w:p w14:paraId="61CD7A12" w14:textId="77777777" w:rsidR="0052498B" w:rsidRPr="0052498B" w:rsidRDefault="0052498B" w:rsidP="0052498B">
      <w:pPr>
        <w:spacing w:after="0" w:line="240" w:lineRule="auto"/>
        <w:rPr>
          <w:rFonts w:ascii="Arial" w:hAnsi="Arial"/>
          <w:sz w:val="20"/>
          <w:szCs w:val="20"/>
        </w:rPr>
      </w:pPr>
    </w:p>
    <w:p w14:paraId="22D0EF3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86.- </w:t>
      </w:r>
      <w:r w:rsidRPr="0052498B">
        <w:rPr>
          <w:rFonts w:ascii="Arial" w:hAnsi="Arial"/>
          <w:sz w:val="20"/>
          <w:szCs w:val="20"/>
        </w:rPr>
        <w:t>El pago de los derechos se hará por anticipado en las oficinas de la Tesorería Municipal, al solicitar el servicio.</w:t>
      </w:r>
    </w:p>
    <w:p w14:paraId="4476C3D0" w14:textId="77777777" w:rsidR="0052498B" w:rsidRPr="0052498B" w:rsidRDefault="0052498B" w:rsidP="0052498B">
      <w:pPr>
        <w:spacing w:after="0" w:line="240" w:lineRule="auto"/>
        <w:rPr>
          <w:rFonts w:ascii="Arial" w:hAnsi="Arial"/>
          <w:sz w:val="20"/>
          <w:szCs w:val="20"/>
        </w:rPr>
      </w:pPr>
    </w:p>
    <w:p w14:paraId="1B42D570"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87.- </w:t>
      </w:r>
      <w:r w:rsidRPr="0052498B">
        <w:rPr>
          <w:rFonts w:ascii="Arial" w:eastAsia="Times New Roman" w:hAnsi="Arial"/>
          <w:sz w:val="20"/>
          <w:szCs w:val="20"/>
          <w:lang w:eastAsia="es-MX"/>
        </w:rPr>
        <w:t>El cobro de derechos por el servicio de certificados y constancias que presta el ayuntamiento, se realizará aplicando las siguientes tarifas:</w:t>
      </w:r>
    </w:p>
    <w:p w14:paraId="6E02D91D"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6"/>
        <w:gridCol w:w="3185"/>
      </w:tblGrid>
      <w:tr w:rsidR="0052498B" w:rsidRPr="0052498B" w14:paraId="4889728C" w14:textId="77777777" w:rsidTr="00527CA1">
        <w:trPr>
          <w:trHeight w:val="20"/>
        </w:trPr>
        <w:tc>
          <w:tcPr>
            <w:tcW w:w="3715" w:type="dxa"/>
          </w:tcPr>
          <w:p w14:paraId="7E502CE9"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SERVICIO</w:t>
            </w:r>
          </w:p>
        </w:tc>
        <w:tc>
          <w:tcPr>
            <w:tcW w:w="1997" w:type="dxa"/>
          </w:tcPr>
          <w:p w14:paraId="64D7DEC1"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TARIFA O CUOTA</w:t>
            </w:r>
          </w:p>
        </w:tc>
      </w:tr>
      <w:tr w:rsidR="0052498B" w:rsidRPr="0052498B" w14:paraId="298A8936" w14:textId="77777777" w:rsidTr="00527CA1">
        <w:trPr>
          <w:trHeight w:val="20"/>
        </w:trPr>
        <w:tc>
          <w:tcPr>
            <w:tcW w:w="3715" w:type="dxa"/>
          </w:tcPr>
          <w:p w14:paraId="5BFC35EE"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Copias certificadas</w:t>
            </w:r>
          </w:p>
        </w:tc>
        <w:tc>
          <w:tcPr>
            <w:tcW w:w="1997" w:type="dxa"/>
          </w:tcPr>
          <w:p w14:paraId="75ADD9D4" w14:textId="77777777" w:rsidR="0052498B" w:rsidRPr="0052498B" w:rsidRDefault="0052498B" w:rsidP="0052498B">
            <w:pPr>
              <w:tabs>
                <w:tab w:val="left" w:pos="427"/>
                <w:tab w:val="center" w:pos="2109"/>
                <w:tab w:val="right" w:pos="4219"/>
              </w:tabs>
              <w:adjustRightInd w:val="0"/>
              <w:spacing w:after="0" w:line="240" w:lineRule="auto"/>
              <w:rPr>
                <w:sz w:val="20"/>
                <w:szCs w:val="20"/>
                <w:lang w:eastAsia="es-MX"/>
              </w:rPr>
            </w:pPr>
            <w:r w:rsidRPr="0052498B">
              <w:rPr>
                <w:sz w:val="20"/>
                <w:szCs w:val="20"/>
                <w:lang w:eastAsia="es-MX"/>
              </w:rPr>
              <w:t>$                                20.00 por hoja</w:t>
            </w:r>
          </w:p>
        </w:tc>
      </w:tr>
      <w:tr w:rsidR="0052498B" w:rsidRPr="0052498B" w14:paraId="3DDAE0AB" w14:textId="77777777" w:rsidTr="00527CA1">
        <w:trPr>
          <w:trHeight w:val="20"/>
        </w:trPr>
        <w:tc>
          <w:tcPr>
            <w:tcW w:w="3715" w:type="dxa"/>
          </w:tcPr>
          <w:p w14:paraId="42BEA55F"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Constancias expedidas por el ayuntamiento</w:t>
            </w:r>
          </w:p>
        </w:tc>
        <w:tc>
          <w:tcPr>
            <w:tcW w:w="1997" w:type="dxa"/>
          </w:tcPr>
          <w:p w14:paraId="26DB15AA" w14:textId="77777777" w:rsidR="0052498B" w:rsidRPr="0052498B" w:rsidRDefault="0052498B" w:rsidP="0052498B">
            <w:pPr>
              <w:tabs>
                <w:tab w:val="left" w:pos="770"/>
              </w:tabs>
              <w:adjustRightInd w:val="0"/>
              <w:spacing w:after="0" w:line="240" w:lineRule="auto"/>
              <w:rPr>
                <w:sz w:val="20"/>
                <w:szCs w:val="20"/>
                <w:lang w:eastAsia="es-MX"/>
              </w:rPr>
            </w:pPr>
            <w:r w:rsidRPr="0052498B">
              <w:rPr>
                <w:sz w:val="20"/>
                <w:szCs w:val="20"/>
                <w:lang w:eastAsia="es-MX"/>
              </w:rPr>
              <w:t>$                                      150.00 c/u</w:t>
            </w:r>
          </w:p>
        </w:tc>
      </w:tr>
      <w:tr w:rsidR="0052498B" w:rsidRPr="0052498B" w14:paraId="735B34A6" w14:textId="77777777" w:rsidTr="00527CA1">
        <w:trPr>
          <w:trHeight w:val="20"/>
        </w:trPr>
        <w:tc>
          <w:tcPr>
            <w:tcW w:w="3715" w:type="dxa"/>
          </w:tcPr>
          <w:p w14:paraId="10E9C5A8"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Reposición de constancias por hoja</w:t>
            </w:r>
          </w:p>
        </w:tc>
        <w:tc>
          <w:tcPr>
            <w:tcW w:w="1997" w:type="dxa"/>
          </w:tcPr>
          <w:p w14:paraId="73508715" w14:textId="77777777" w:rsidR="0052498B" w:rsidRPr="0052498B" w:rsidRDefault="0052498B" w:rsidP="0052498B">
            <w:pPr>
              <w:tabs>
                <w:tab w:val="left" w:pos="319"/>
              </w:tabs>
              <w:adjustRightInd w:val="0"/>
              <w:spacing w:after="0" w:line="240" w:lineRule="auto"/>
              <w:rPr>
                <w:sz w:val="20"/>
                <w:szCs w:val="20"/>
                <w:lang w:eastAsia="es-MX"/>
              </w:rPr>
            </w:pPr>
            <w:r w:rsidRPr="0052498B">
              <w:rPr>
                <w:sz w:val="20"/>
                <w:szCs w:val="20"/>
                <w:lang w:eastAsia="es-MX"/>
              </w:rPr>
              <w:t>$                                20.00 por hoja</w:t>
            </w:r>
          </w:p>
        </w:tc>
      </w:tr>
      <w:tr w:rsidR="0052498B" w:rsidRPr="0052498B" w14:paraId="156E45C2" w14:textId="77777777" w:rsidTr="00527CA1">
        <w:trPr>
          <w:trHeight w:val="20"/>
        </w:trPr>
        <w:tc>
          <w:tcPr>
            <w:tcW w:w="3715" w:type="dxa"/>
          </w:tcPr>
          <w:p w14:paraId="0CFFC69C"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Compulsa de documentos por hoja</w:t>
            </w:r>
          </w:p>
        </w:tc>
        <w:tc>
          <w:tcPr>
            <w:tcW w:w="1997" w:type="dxa"/>
          </w:tcPr>
          <w:p w14:paraId="4B72FD5A" w14:textId="77777777" w:rsidR="0052498B" w:rsidRPr="0052498B" w:rsidRDefault="0052498B" w:rsidP="0052498B">
            <w:pPr>
              <w:tabs>
                <w:tab w:val="left" w:pos="430"/>
              </w:tabs>
              <w:adjustRightInd w:val="0"/>
              <w:spacing w:after="0" w:line="240" w:lineRule="auto"/>
              <w:rPr>
                <w:sz w:val="20"/>
                <w:szCs w:val="20"/>
                <w:lang w:eastAsia="es-MX"/>
              </w:rPr>
            </w:pPr>
            <w:r w:rsidRPr="0052498B">
              <w:rPr>
                <w:sz w:val="20"/>
                <w:szCs w:val="20"/>
                <w:lang w:eastAsia="es-MX"/>
              </w:rPr>
              <w:t>$                                10.00 por hoja</w:t>
            </w:r>
          </w:p>
        </w:tc>
      </w:tr>
      <w:tr w:rsidR="0052498B" w:rsidRPr="0052498B" w14:paraId="3EA0821B" w14:textId="77777777" w:rsidTr="00527CA1">
        <w:trPr>
          <w:trHeight w:val="20"/>
        </w:trPr>
        <w:tc>
          <w:tcPr>
            <w:tcW w:w="3715" w:type="dxa"/>
          </w:tcPr>
          <w:p w14:paraId="4276D1B5"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Por certificado de no adeudo de impuestos</w:t>
            </w:r>
          </w:p>
        </w:tc>
        <w:tc>
          <w:tcPr>
            <w:tcW w:w="1997" w:type="dxa"/>
          </w:tcPr>
          <w:p w14:paraId="6357E95D" w14:textId="77777777" w:rsidR="0052498B" w:rsidRPr="0052498B" w:rsidRDefault="0052498B" w:rsidP="0052498B">
            <w:pPr>
              <w:tabs>
                <w:tab w:val="left" w:pos="1093"/>
              </w:tabs>
              <w:adjustRightInd w:val="0"/>
              <w:spacing w:after="0" w:line="240" w:lineRule="auto"/>
              <w:rPr>
                <w:sz w:val="20"/>
                <w:szCs w:val="20"/>
                <w:lang w:eastAsia="es-MX"/>
              </w:rPr>
            </w:pPr>
            <w:r w:rsidRPr="0052498B">
              <w:rPr>
                <w:sz w:val="20"/>
                <w:szCs w:val="20"/>
                <w:lang w:eastAsia="es-MX"/>
              </w:rPr>
              <w:t>$                                            311.22</w:t>
            </w:r>
          </w:p>
        </w:tc>
      </w:tr>
      <w:tr w:rsidR="0052498B" w:rsidRPr="0052498B" w14:paraId="6D1DD971" w14:textId="77777777" w:rsidTr="00527CA1">
        <w:trPr>
          <w:trHeight w:val="20"/>
        </w:trPr>
        <w:tc>
          <w:tcPr>
            <w:tcW w:w="3715" w:type="dxa"/>
          </w:tcPr>
          <w:p w14:paraId="2EAC202C"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Por expedición de duplicados de recibos oficiales c/u</w:t>
            </w:r>
          </w:p>
        </w:tc>
        <w:tc>
          <w:tcPr>
            <w:tcW w:w="1997" w:type="dxa"/>
          </w:tcPr>
          <w:p w14:paraId="1C5B1413" w14:textId="77777777" w:rsidR="0052498B" w:rsidRPr="0052498B" w:rsidRDefault="0052498B" w:rsidP="0052498B">
            <w:pPr>
              <w:tabs>
                <w:tab w:val="left" w:pos="771"/>
              </w:tabs>
              <w:adjustRightInd w:val="0"/>
              <w:spacing w:after="0" w:line="240" w:lineRule="auto"/>
              <w:rPr>
                <w:sz w:val="20"/>
                <w:szCs w:val="20"/>
                <w:lang w:eastAsia="es-MX"/>
              </w:rPr>
            </w:pPr>
            <w:r w:rsidRPr="0052498B">
              <w:rPr>
                <w:sz w:val="20"/>
                <w:szCs w:val="20"/>
                <w:lang w:eastAsia="es-MX"/>
              </w:rPr>
              <w:t>$                                        40.00 c/u</w:t>
            </w:r>
          </w:p>
        </w:tc>
      </w:tr>
    </w:tbl>
    <w:p w14:paraId="2D2BBB43"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01BBD2E2"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Sección Tercera</w:t>
      </w:r>
    </w:p>
    <w:p w14:paraId="1D95DDE7"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Derechos por Servicios de Catastro</w:t>
      </w:r>
    </w:p>
    <w:p w14:paraId="196EAA6F" w14:textId="77777777" w:rsidR="0052498B" w:rsidRPr="0052498B" w:rsidRDefault="0052498B" w:rsidP="0052498B">
      <w:pPr>
        <w:spacing w:after="0" w:line="240" w:lineRule="auto"/>
        <w:jc w:val="both"/>
        <w:rPr>
          <w:rFonts w:ascii="Arial" w:hAnsi="Arial"/>
          <w:b/>
          <w:bCs/>
          <w:sz w:val="20"/>
          <w:szCs w:val="20"/>
        </w:rPr>
      </w:pPr>
    </w:p>
    <w:p w14:paraId="458D21B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88.- </w:t>
      </w:r>
      <w:r w:rsidRPr="0052498B">
        <w:rPr>
          <w:rFonts w:ascii="Arial" w:hAnsi="Arial"/>
          <w:sz w:val="20"/>
          <w:szCs w:val="20"/>
        </w:rPr>
        <w:t>El objeto de estos derechos está constituido por los servicios que presta el Catastro Municipal.</w:t>
      </w:r>
    </w:p>
    <w:p w14:paraId="52525413" w14:textId="77777777" w:rsidR="0052498B" w:rsidRPr="0052498B" w:rsidRDefault="0052498B" w:rsidP="0052498B">
      <w:pPr>
        <w:spacing w:after="0" w:line="240" w:lineRule="auto"/>
        <w:rPr>
          <w:rFonts w:ascii="Arial" w:hAnsi="Arial"/>
          <w:sz w:val="20"/>
          <w:szCs w:val="20"/>
        </w:rPr>
      </w:pPr>
    </w:p>
    <w:p w14:paraId="3B702F6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89.- </w:t>
      </w:r>
      <w:r w:rsidRPr="0052498B">
        <w:rPr>
          <w:rFonts w:ascii="Arial" w:hAnsi="Arial"/>
          <w:sz w:val="20"/>
          <w:szCs w:val="20"/>
        </w:rPr>
        <w:t>Son sujetos de estos derechos las personas físicas o morales que soliciten los servicios que presta el Catastro Municipal.</w:t>
      </w:r>
    </w:p>
    <w:p w14:paraId="59D7355E" w14:textId="77777777" w:rsidR="0052498B" w:rsidRPr="0052498B" w:rsidRDefault="0052498B" w:rsidP="0052498B">
      <w:pPr>
        <w:spacing w:after="0" w:line="240" w:lineRule="auto"/>
        <w:rPr>
          <w:rFonts w:ascii="Arial" w:hAnsi="Arial"/>
          <w:sz w:val="20"/>
          <w:szCs w:val="20"/>
        </w:rPr>
      </w:pPr>
    </w:p>
    <w:p w14:paraId="302744C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90.- </w:t>
      </w:r>
      <w:r w:rsidRPr="0052498B">
        <w:rPr>
          <w:rFonts w:ascii="Arial" w:hAnsi="Arial"/>
          <w:sz w:val="20"/>
          <w:szCs w:val="20"/>
        </w:rPr>
        <w:t>La cuota que se pagará por los servicios que presta el Catastro Municipal, causarán derechos de conformidad con lo establecido en la presente ley.</w:t>
      </w:r>
    </w:p>
    <w:p w14:paraId="6D860970" w14:textId="77777777" w:rsidR="0052498B" w:rsidRPr="0052498B" w:rsidRDefault="0052498B" w:rsidP="0052498B">
      <w:pPr>
        <w:spacing w:after="0" w:line="240" w:lineRule="auto"/>
        <w:rPr>
          <w:rFonts w:ascii="Arial" w:hAnsi="Arial"/>
          <w:sz w:val="20"/>
          <w:szCs w:val="20"/>
        </w:rPr>
      </w:pPr>
    </w:p>
    <w:p w14:paraId="4A24FFA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91.- </w:t>
      </w:r>
      <w:r w:rsidRPr="0052498B">
        <w:rPr>
          <w:rFonts w:ascii="Arial" w:hAnsi="Arial"/>
          <w:sz w:val="20"/>
          <w:szCs w:val="20"/>
        </w:rPr>
        <w:t>No causarán derecho alguno las divisiones o fracciones de terrenos en zonas rústicas que sean destinadas plenamente a la producción agrícola o ganadera.</w:t>
      </w:r>
    </w:p>
    <w:p w14:paraId="08708E27" w14:textId="77777777" w:rsidR="0052498B" w:rsidRPr="0052498B" w:rsidRDefault="0052498B" w:rsidP="0052498B">
      <w:pPr>
        <w:spacing w:after="0" w:line="240" w:lineRule="auto"/>
        <w:rPr>
          <w:rFonts w:ascii="Arial" w:hAnsi="Arial"/>
          <w:sz w:val="20"/>
          <w:szCs w:val="20"/>
        </w:rPr>
      </w:pPr>
    </w:p>
    <w:p w14:paraId="610A118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lastRenderedPageBreak/>
        <w:t xml:space="preserve">Artículo 92.- </w:t>
      </w:r>
      <w:r w:rsidRPr="0052498B">
        <w:rPr>
          <w:rFonts w:ascii="Arial" w:hAnsi="Arial"/>
          <w:sz w:val="20"/>
          <w:szCs w:val="20"/>
        </w:rPr>
        <w:t>Los fraccionamientos causarán derechos de deslindes, excepción hecha de lo dispuesto en el artículo anterior, de conformidad con lo establecido en la presente ley.</w:t>
      </w:r>
    </w:p>
    <w:p w14:paraId="5A4F846B" w14:textId="77777777" w:rsidR="0052498B" w:rsidRPr="0052498B" w:rsidRDefault="0052498B" w:rsidP="0052498B">
      <w:pPr>
        <w:spacing w:after="0" w:line="240" w:lineRule="auto"/>
        <w:rPr>
          <w:rFonts w:ascii="Arial" w:hAnsi="Arial"/>
          <w:sz w:val="20"/>
          <w:szCs w:val="20"/>
        </w:rPr>
      </w:pPr>
    </w:p>
    <w:p w14:paraId="3797D9EF"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93.- </w:t>
      </w:r>
      <w:r w:rsidRPr="0052498B">
        <w:rPr>
          <w:rFonts w:ascii="Arial" w:hAnsi="Arial"/>
          <w:sz w:val="20"/>
          <w:szCs w:val="20"/>
        </w:rPr>
        <w:t>Por la revisión de la documentación de construcción en régimen de propiedad en condominio, se causarán derechos de conformidad con lo establecido en la presente ley.</w:t>
      </w:r>
    </w:p>
    <w:p w14:paraId="5790703A" w14:textId="77777777" w:rsidR="0052498B" w:rsidRPr="0052498B" w:rsidRDefault="0052498B" w:rsidP="0052498B">
      <w:pPr>
        <w:spacing w:after="0" w:line="240" w:lineRule="auto"/>
        <w:rPr>
          <w:rFonts w:ascii="Arial" w:hAnsi="Arial"/>
          <w:sz w:val="20"/>
          <w:szCs w:val="20"/>
        </w:rPr>
      </w:pPr>
    </w:p>
    <w:p w14:paraId="5B2E4912"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94.- </w:t>
      </w:r>
      <w:r w:rsidRPr="0052498B">
        <w:rPr>
          <w:rFonts w:ascii="Arial" w:hAnsi="Arial"/>
          <w:sz w:val="20"/>
          <w:szCs w:val="20"/>
        </w:rPr>
        <w:t>Quedan exentas del pago de los derechos que establece esta sección, las instituciones públicas.</w:t>
      </w:r>
    </w:p>
    <w:p w14:paraId="19B615E0" w14:textId="77777777" w:rsidR="0052498B" w:rsidRPr="0052498B" w:rsidRDefault="0052498B" w:rsidP="0052498B">
      <w:pPr>
        <w:spacing w:after="0" w:line="240" w:lineRule="auto"/>
        <w:rPr>
          <w:rFonts w:ascii="Arial" w:hAnsi="Arial"/>
          <w:sz w:val="20"/>
          <w:szCs w:val="20"/>
        </w:rPr>
      </w:pPr>
    </w:p>
    <w:p w14:paraId="79720026"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Sección Cuarta</w:t>
      </w:r>
    </w:p>
    <w:p w14:paraId="257CA07A"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Derechos por Servicios de Vigilancia</w:t>
      </w:r>
    </w:p>
    <w:p w14:paraId="392526BC" w14:textId="77777777" w:rsidR="0052498B" w:rsidRPr="0052498B" w:rsidRDefault="0052498B" w:rsidP="0052498B">
      <w:pPr>
        <w:spacing w:after="0" w:line="240" w:lineRule="auto"/>
        <w:jc w:val="both"/>
        <w:rPr>
          <w:rFonts w:ascii="Arial" w:hAnsi="Arial"/>
          <w:b/>
          <w:bCs/>
          <w:sz w:val="20"/>
          <w:szCs w:val="20"/>
        </w:rPr>
      </w:pPr>
    </w:p>
    <w:p w14:paraId="614BDFE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95.- </w:t>
      </w:r>
      <w:r w:rsidRPr="0052498B">
        <w:rPr>
          <w:rFonts w:ascii="Arial" w:hAnsi="Arial"/>
          <w:sz w:val="20"/>
          <w:szCs w:val="20"/>
        </w:rPr>
        <w:t>Son objeto de los derechos por los servicios de vigilancia:</w:t>
      </w:r>
    </w:p>
    <w:p w14:paraId="36D96015" w14:textId="77777777" w:rsidR="0052498B" w:rsidRPr="0052498B" w:rsidRDefault="0052498B" w:rsidP="0052498B">
      <w:pPr>
        <w:spacing w:after="0" w:line="240" w:lineRule="auto"/>
        <w:jc w:val="both"/>
        <w:rPr>
          <w:rFonts w:ascii="Arial" w:hAnsi="Arial"/>
          <w:b/>
          <w:bCs/>
          <w:sz w:val="20"/>
          <w:szCs w:val="20"/>
        </w:rPr>
      </w:pPr>
    </w:p>
    <w:p w14:paraId="4C47E43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El servicio de seguridad a eventos particulares, y</w:t>
      </w:r>
    </w:p>
    <w:p w14:paraId="7D09E81D" w14:textId="77777777" w:rsidR="0052498B" w:rsidRPr="0052498B" w:rsidRDefault="0052498B" w:rsidP="0052498B">
      <w:pPr>
        <w:spacing w:after="0" w:line="240" w:lineRule="auto"/>
        <w:jc w:val="both"/>
        <w:rPr>
          <w:rFonts w:ascii="Arial" w:hAnsi="Arial"/>
          <w:b/>
          <w:bCs/>
          <w:sz w:val="20"/>
          <w:szCs w:val="20"/>
        </w:rPr>
      </w:pPr>
    </w:p>
    <w:p w14:paraId="001AA93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El servicio de vigilancia a empresas o instituciones.</w:t>
      </w:r>
    </w:p>
    <w:p w14:paraId="19DA15B9" w14:textId="77777777" w:rsidR="0052498B" w:rsidRPr="0052498B" w:rsidRDefault="0052498B" w:rsidP="0052498B">
      <w:pPr>
        <w:spacing w:after="0" w:line="240" w:lineRule="auto"/>
        <w:rPr>
          <w:rFonts w:ascii="Arial" w:hAnsi="Arial"/>
          <w:sz w:val="20"/>
          <w:szCs w:val="20"/>
        </w:rPr>
      </w:pPr>
    </w:p>
    <w:p w14:paraId="5E8007EA"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96.- </w:t>
      </w:r>
      <w:r w:rsidRPr="0052498B">
        <w:rPr>
          <w:rFonts w:ascii="Arial" w:hAnsi="Arial"/>
          <w:sz w:val="20"/>
          <w:szCs w:val="20"/>
        </w:rPr>
        <w:t>Son sujetos de estos derechos las personas físicas o morales, instituciones públicas o privadas que soliciten alguno de los servicios señalados en el artículo anterior.</w:t>
      </w:r>
    </w:p>
    <w:p w14:paraId="70BC7C92" w14:textId="77777777" w:rsidR="0052498B" w:rsidRPr="0052498B" w:rsidRDefault="0052498B" w:rsidP="0052498B">
      <w:pPr>
        <w:spacing w:after="0" w:line="240" w:lineRule="auto"/>
        <w:rPr>
          <w:rFonts w:ascii="Arial" w:hAnsi="Arial"/>
          <w:sz w:val="20"/>
          <w:szCs w:val="20"/>
        </w:rPr>
      </w:pPr>
    </w:p>
    <w:p w14:paraId="0A03D3E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97.- </w:t>
      </w:r>
      <w:r w:rsidRPr="0052498B">
        <w:rPr>
          <w:rFonts w:ascii="Arial" w:hAnsi="Arial"/>
          <w:sz w:val="20"/>
          <w:szCs w:val="20"/>
        </w:rPr>
        <w:t>Es base para el pago del derecho a que se refiere esta sección:</w:t>
      </w:r>
    </w:p>
    <w:p w14:paraId="4FE5A0FB" w14:textId="77777777" w:rsidR="0052498B" w:rsidRPr="0052498B" w:rsidRDefault="0052498B" w:rsidP="0052498B">
      <w:pPr>
        <w:spacing w:after="0" w:line="240" w:lineRule="auto"/>
        <w:jc w:val="both"/>
        <w:rPr>
          <w:rFonts w:ascii="Arial" w:hAnsi="Arial"/>
          <w:b/>
          <w:bCs/>
          <w:sz w:val="20"/>
          <w:szCs w:val="20"/>
        </w:rPr>
      </w:pPr>
    </w:p>
    <w:p w14:paraId="375DA962"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El número de agentes requeridos, y</w:t>
      </w:r>
    </w:p>
    <w:p w14:paraId="1F37D32B" w14:textId="77777777" w:rsidR="0052498B" w:rsidRPr="0052498B" w:rsidRDefault="0052498B" w:rsidP="0052498B">
      <w:pPr>
        <w:spacing w:after="0" w:line="240" w:lineRule="auto"/>
        <w:jc w:val="both"/>
        <w:rPr>
          <w:rFonts w:ascii="Arial" w:hAnsi="Arial"/>
          <w:b/>
          <w:bCs/>
          <w:sz w:val="20"/>
          <w:szCs w:val="20"/>
        </w:rPr>
      </w:pPr>
    </w:p>
    <w:p w14:paraId="3BACE5C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El número de horas de servicio solicitadas.</w:t>
      </w:r>
    </w:p>
    <w:p w14:paraId="72F8A064" w14:textId="77777777" w:rsidR="0052498B" w:rsidRPr="0052498B" w:rsidRDefault="0052498B" w:rsidP="0052498B">
      <w:pPr>
        <w:spacing w:after="0" w:line="240" w:lineRule="auto"/>
        <w:rPr>
          <w:rFonts w:ascii="Arial" w:hAnsi="Arial"/>
          <w:sz w:val="20"/>
          <w:szCs w:val="20"/>
        </w:rPr>
      </w:pPr>
    </w:p>
    <w:p w14:paraId="472E220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98.- </w:t>
      </w:r>
      <w:r w:rsidRPr="0052498B">
        <w:rPr>
          <w:rFonts w:ascii="Arial" w:hAnsi="Arial"/>
          <w:sz w:val="20"/>
          <w:szCs w:val="20"/>
        </w:rPr>
        <w:t>El pago de los derechos se hará por anticipado en las oficinas de la Tesorería Municipal, al solicitar el servicio.</w:t>
      </w:r>
    </w:p>
    <w:p w14:paraId="4FDB35A3" w14:textId="77777777" w:rsidR="0052498B" w:rsidRPr="0052498B" w:rsidRDefault="0052498B" w:rsidP="0052498B">
      <w:pPr>
        <w:spacing w:after="0" w:line="240" w:lineRule="auto"/>
        <w:rPr>
          <w:rFonts w:ascii="Arial" w:hAnsi="Arial"/>
          <w:sz w:val="20"/>
          <w:szCs w:val="20"/>
        </w:rPr>
      </w:pPr>
    </w:p>
    <w:p w14:paraId="27A58DAD"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99.- </w:t>
      </w:r>
      <w:r w:rsidRPr="0052498B">
        <w:rPr>
          <w:rFonts w:ascii="Arial" w:eastAsia="Times New Roman" w:hAnsi="Arial"/>
          <w:sz w:val="20"/>
          <w:szCs w:val="20"/>
          <w:lang w:eastAsia="es-MX"/>
        </w:rPr>
        <w:t>Por los servicios de vigilancia que preste el Ayuntamiento se pagarán cuotas de acuerdo a las tarifas siguientes con base a la Unidad de Medida y Actualización:</w:t>
      </w:r>
    </w:p>
    <w:p w14:paraId="1538E910"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4351BBAA"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I.- </w:t>
      </w:r>
      <w:r w:rsidRPr="0052498B">
        <w:rPr>
          <w:rFonts w:ascii="Arial" w:eastAsia="Times New Roman" w:hAnsi="Arial"/>
          <w:sz w:val="20"/>
          <w:szCs w:val="20"/>
          <w:lang w:eastAsia="es-MX"/>
        </w:rPr>
        <w:t xml:space="preserve">Por día de servicio, dos veces la Unidad de Medida y Actualización, por cada elemento; y </w:t>
      </w:r>
    </w:p>
    <w:p w14:paraId="31995315"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II.-</w:t>
      </w:r>
      <w:r w:rsidRPr="0052498B">
        <w:rPr>
          <w:rFonts w:ascii="Arial" w:eastAsia="Times New Roman" w:hAnsi="Arial"/>
          <w:sz w:val="20"/>
          <w:szCs w:val="20"/>
          <w:lang w:eastAsia="es-MX"/>
        </w:rPr>
        <w:t>Por hora de servicio 1.25 veces la Unidad de Medida y Actualización.</w:t>
      </w:r>
    </w:p>
    <w:p w14:paraId="62151CCD" w14:textId="77777777" w:rsidR="0052498B" w:rsidRPr="0052498B" w:rsidRDefault="0052498B" w:rsidP="0052498B">
      <w:pPr>
        <w:spacing w:after="0" w:line="240" w:lineRule="auto"/>
        <w:rPr>
          <w:rFonts w:ascii="Arial" w:hAnsi="Arial"/>
          <w:sz w:val="20"/>
          <w:szCs w:val="20"/>
        </w:rPr>
      </w:pPr>
    </w:p>
    <w:p w14:paraId="5EFECBF2"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Sección Quinta</w:t>
      </w:r>
    </w:p>
    <w:p w14:paraId="6FE2FD32"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Derechos por Servicio de Limpia</w:t>
      </w:r>
    </w:p>
    <w:p w14:paraId="721851C9" w14:textId="77777777" w:rsidR="0052498B" w:rsidRPr="0052498B" w:rsidRDefault="0052498B" w:rsidP="0052498B">
      <w:pPr>
        <w:spacing w:after="0" w:line="240" w:lineRule="auto"/>
        <w:jc w:val="both"/>
        <w:rPr>
          <w:rFonts w:ascii="Arial" w:hAnsi="Arial"/>
          <w:b/>
          <w:bCs/>
          <w:sz w:val="20"/>
          <w:szCs w:val="20"/>
        </w:rPr>
      </w:pPr>
    </w:p>
    <w:p w14:paraId="2A06782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100.- </w:t>
      </w:r>
      <w:r w:rsidRPr="0052498B">
        <w:rPr>
          <w:rFonts w:ascii="Arial" w:hAnsi="Arial"/>
          <w:sz w:val="20"/>
          <w:szCs w:val="20"/>
        </w:rPr>
        <w:t>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Fuera de este último caso, se estará a lo dispuesto en la reglamentación municipal respectiva.</w:t>
      </w:r>
    </w:p>
    <w:p w14:paraId="553BDB1D" w14:textId="77777777" w:rsidR="0052498B" w:rsidRPr="0052498B" w:rsidRDefault="0052498B" w:rsidP="0052498B">
      <w:pPr>
        <w:spacing w:after="0" w:line="240" w:lineRule="auto"/>
        <w:rPr>
          <w:rFonts w:ascii="Arial" w:hAnsi="Arial"/>
          <w:sz w:val="20"/>
          <w:szCs w:val="20"/>
        </w:rPr>
      </w:pPr>
    </w:p>
    <w:p w14:paraId="7451BFC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101.- </w:t>
      </w:r>
      <w:r w:rsidRPr="0052498B">
        <w:rPr>
          <w:rFonts w:ascii="Arial" w:hAnsi="Arial"/>
          <w:sz w:val="20"/>
          <w:szCs w:val="20"/>
        </w:rPr>
        <w:t>Son sujetos de este derecho, las personas físicas o morales que soliciten los servicios de limpia y recolección de basura que preste el Municipio.</w:t>
      </w:r>
    </w:p>
    <w:p w14:paraId="7F37F442" w14:textId="77777777" w:rsidR="0052498B" w:rsidRPr="0052498B" w:rsidRDefault="0052498B" w:rsidP="0052498B">
      <w:pPr>
        <w:spacing w:after="0" w:line="240" w:lineRule="auto"/>
        <w:rPr>
          <w:rFonts w:ascii="Arial" w:hAnsi="Arial"/>
          <w:sz w:val="20"/>
          <w:szCs w:val="20"/>
        </w:rPr>
      </w:pPr>
    </w:p>
    <w:p w14:paraId="20A2919F"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102.- </w:t>
      </w:r>
      <w:r w:rsidRPr="0052498B">
        <w:rPr>
          <w:rFonts w:ascii="Arial" w:hAnsi="Arial"/>
          <w:sz w:val="20"/>
          <w:szCs w:val="20"/>
        </w:rPr>
        <w:t>Servirá de base para el cobro del derecho a que se refiere la presente sección:</w:t>
      </w:r>
    </w:p>
    <w:p w14:paraId="17B94E2A" w14:textId="77777777" w:rsidR="0052498B" w:rsidRPr="0052498B" w:rsidRDefault="0052498B" w:rsidP="0052498B">
      <w:pPr>
        <w:spacing w:after="0" w:line="240" w:lineRule="auto"/>
        <w:jc w:val="both"/>
        <w:rPr>
          <w:rFonts w:ascii="Arial" w:hAnsi="Arial"/>
          <w:b/>
          <w:bCs/>
          <w:sz w:val="20"/>
          <w:szCs w:val="20"/>
        </w:rPr>
      </w:pPr>
    </w:p>
    <w:p w14:paraId="3AF86D1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lastRenderedPageBreak/>
        <w:t xml:space="preserve">I.- </w:t>
      </w:r>
      <w:r w:rsidRPr="0052498B">
        <w:rPr>
          <w:rFonts w:ascii="Arial" w:hAnsi="Arial"/>
          <w:bCs/>
          <w:sz w:val="20"/>
          <w:szCs w:val="20"/>
        </w:rPr>
        <w:t>En el</w:t>
      </w:r>
      <w:r w:rsidRPr="0052498B">
        <w:rPr>
          <w:rFonts w:ascii="Arial" w:hAnsi="Arial"/>
          <w:sz w:val="20"/>
          <w:szCs w:val="20"/>
        </w:rPr>
        <w:t xml:space="preserve"> caso del servicio de recolección de basura, la periodicidad y forma en que se preste el servicio, y</w:t>
      </w:r>
    </w:p>
    <w:p w14:paraId="677DB7F0" w14:textId="77777777" w:rsidR="0052498B" w:rsidRPr="0052498B" w:rsidRDefault="0052498B" w:rsidP="0052498B">
      <w:pPr>
        <w:spacing w:after="0" w:line="240" w:lineRule="auto"/>
        <w:jc w:val="both"/>
        <w:rPr>
          <w:rFonts w:ascii="Arial" w:hAnsi="Arial"/>
          <w:b/>
          <w:bCs/>
          <w:sz w:val="20"/>
          <w:szCs w:val="20"/>
        </w:rPr>
      </w:pPr>
    </w:p>
    <w:p w14:paraId="5D064EF3"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La superficie total del predio que deba limpiarse, a solicitud del propietario.</w:t>
      </w:r>
    </w:p>
    <w:p w14:paraId="560F952C" w14:textId="77777777" w:rsidR="0052498B" w:rsidRPr="0052498B" w:rsidRDefault="0052498B" w:rsidP="0052498B">
      <w:pPr>
        <w:spacing w:after="0" w:line="240" w:lineRule="auto"/>
        <w:rPr>
          <w:rFonts w:ascii="Arial" w:hAnsi="Arial"/>
          <w:sz w:val="20"/>
          <w:szCs w:val="20"/>
        </w:rPr>
      </w:pPr>
    </w:p>
    <w:p w14:paraId="2EDA8B1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103.- </w:t>
      </w:r>
      <w:r w:rsidRPr="0052498B">
        <w:rPr>
          <w:rFonts w:ascii="Arial" w:hAnsi="Arial"/>
          <w:sz w:val="20"/>
          <w:szCs w:val="20"/>
        </w:rPr>
        <w:t>El pago de los derechos se realizará en la caja de la Tesorería Municipal.</w:t>
      </w:r>
    </w:p>
    <w:p w14:paraId="111767A6" w14:textId="77777777" w:rsidR="0052498B" w:rsidRPr="0052498B" w:rsidRDefault="0052498B" w:rsidP="0052498B">
      <w:pPr>
        <w:spacing w:after="0" w:line="240" w:lineRule="auto"/>
        <w:rPr>
          <w:rFonts w:ascii="Arial" w:hAnsi="Arial"/>
          <w:sz w:val="20"/>
          <w:szCs w:val="20"/>
        </w:rPr>
      </w:pPr>
    </w:p>
    <w:p w14:paraId="49F000CE"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104.- </w:t>
      </w:r>
      <w:r w:rsidRPr="0052498B">
        <w:rPr>
          <w:rFonts w:ascii="Arial" w:eastAsia="Times New Roman" w:hAnsi="Arial"/>
          <w:sz w:val="20"/>
          <w:szCs w:val="20"/>
          <w:lang w:eastAsia="es-MX"/>
        </w:rPr>
        <w:t>Los derechos correspondientes al servicio de limpia se causarán y pagarán de conformidad con la siguiente clasificación:</w:t>
      </w:r>
    </w:p>
    <w:p w14:paraId="175BACD7" w14:textId="77777777" w:rsidR="0052498B" w:rsidRPr="0052498B" w:rsidRDefault="0052498B" w:rsidP="0052498B">
      <w:pPr>
        <w:spacing w:after="0" w:line="240" w:lineRule="auto"/>
        <w:rPr>
          <w:rFonts w:ascii="Arial" w:eastAsia="Arial MT" w:hAnsi="Arial"/>
          <w:sz w:val="20"/>
          <w:szCs w:val="20"/>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25"/>
        <w:gridCol w:w="3586"/>
      </w:tblGrid>
      <w:tr w:rsidR="0052498B" w:rsidRPr="0052498B" w14:paraId="3CBC7EF1" w14:textId="77777777" w:rsidTr="00527CA1">
        <w:trPr>
          <w:trHeight w:val="20"/>
        </w:trPr>
        <w:tc>
          <w:tcPr>
            <w:tcW w:w="3032" w:type="pct"/>
          </w:tcPr>
          <w:p w14:paraId="33026AF4"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CLASIFICACIÓN</w:t>
            </w:r>
          </w:p>
        </w:tc>
        <w:tc>
          <w:tcPr>
            <w:tcW w:w="1968" w:type="pct"/>
          </w:tcPr>
          <w:p w14:paraId="7ECDEAFA" w14:textId="77777777" w:rsidR="0052498B" w:rsidRPr="0052498B" w:rsidRDefault="0052498B" w:rsidP="0052498B">
            <w:pPr>
              <w:spacing w:after="0" w:line="240" w:lineRule="auto"/>
              <w:jc w:val="center"/>
              <w:rPr>
                <w:b/>
                <w:sz w:val="20"/>
                <w:szCs w:val="20"/>
              </w:rPr>
            </w:pPr>
            <w:r w:rsidRPr="0052498B">
              <w:rPr>
                <w:b/>
                <w:sz w:val="20"/>
                <w:szCs w:val="20"/>
              </w:rPr>
              <w:t>Unidad de Medida de Actualización</w:t>
            </w:r>
          </w:p>
        </w:tc>
      </w:tr>
      <w:tr w:rsidR="0052498B" w:rsidRPr="0052498B" w14:paraId="2D73DC85" w14:textId="77777777" w:rsidTr="00527CA1">
        <w:trPr>
          <w:trHeight w:val="20"/>
        </w:trPr>
        <w:tc>
          <w:tcPr>
            <w:tcW w:w="3032" w:type="pct"/>
          </w:tcPr>
          <w:p w14:paraId="265EC2C9" w14:textId="77777777" w:rsidR="0052498B" w:rsidRPr="0052498B" w:rsidRDefault="0052498B" w:rsidP="0052498B">
            <w:pPr>
              <w:adjustRightInd w:val="0"/>
              <w:spacing w:after="0" w:line="240" w:lineRule="auto"/>
              <w:jc w:val="both"/>
              <w:rPr>
                <w:sz w:val="20"/>
                <w:szCs w:val="20"/>
                <w:lang w:eastAsia="es-MX"/>
              </w:rPr>
            </w:pPr>
            <w:r w:rsidRPr="0052498B">
              <w:rPr>
                <w:b/>
                <w:sz w:val="20"/>
                <w:szCs w:val="20"/>
                <w:lang w:eastAsia="es-MX"/>
              </w:rPr>
              <w:t xml:space="preserve">I.- </w:t>
            </w:r>
            <w:r w:rsidRPr="0052498B">
              <w:rPr>
                <w:sz w:val="20"/>
                <w:szCs w:val="20"/>
                <w:lang w:eastAsia="es-MX"/>
              </w:rPr>
              <w:t>Por cada viaje de recolección con vehículo de hasta 7 metros cúbicos en caso de predios</w:t>
            </w:r>
          </w:p>
        </w:tc>
        <w:tc>
          <w:tcPr>
            <w:tcW w:w="1968" w:type="pct"/>
          </w:tcPr>
          <w:p w14:paraId="1C636DB1"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5</w:t>
            </w:r>
          </w:p>
        </w:tc>
      </w:tr>
      <w:tr w:rsidR="0052498B" w:rsidRPr="0052498B" w14:paraId="70E18BD8" w14:textId="77777777" w:rsidTr="00527CA1">
        <w:trPr>
          <w:trHeight w:val="20"/>
        </w:trPr>
        <w:tc>
          <w:tcPr>
            <w:tcW w:w="3032" w:type="pct"/>
          </w:tcPr>
          <w:p w14:paraId="50DF9D27"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II.- </w:t>
            </w:r>
            <w:r w:rsidRPr="0052498B">
              <w:rPr>
                <w:sz w:val="20"/>
                <w:szCs w:val="20"/>
                <w:lang w:eastAsia="es-MX"/>
              </w:rPr>
              <w:t>Por cada metro cuadrado en caso de predios baldíos</w:t>
            </w:r>
          </w:p>
        </w:tc>
        <w:tc>
          <w:tcPr>
            <w:tcW w:w="1968" w:type="pct"/>
          </w:tcPr>
          <w:p w14:paraId="2D9CBBE8"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1</w:t>
            </w:r>
          </w:p>
        </w:tc>
      </w:tr>
    </w:tbl>
    <w:p w14:paraId="17BED223"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0E903527"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La superficie total del predio (terreno baldío) que debe limpiarse a solicitud del propietario se cobrará la cantidad de $5.00 el M2.</w:t>
      </w:r>
    </w:p>
    <w:p w14:paraId="4D53C1A1"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21381AA0"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00623D80"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53DE1504"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Por la recolección y traslado de basura al punto de disposición final se cobrará de acuerdo a lo siguiente:</w:t>
      </w:r>
    </w:p>
    <w:p w14:paraId="09D9192B"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5"/>
        <w:gridCol w:w="4424"/>
        <w:gridCol w:w="1682"/>
      </w:tblGrid>
      <w:tr w:rsidR="0052498B" w:rsidRPr="0052498B" w14:paraId="60AAE2EB" w14:textId="77777777" w:rsidTr="00527CA1">
        <w:trPr>
          <w:trHeight w:val="20"/>
        </w:trPr>
        <w:tc>
          <w:tcPr>
            <w:tcW w:w="1649" w:type="pct"/>
          </w:tcPr>
          <w:p w14:paraId="68A738E5"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TIPO DE GENERADOR</w:t>
            </w:r>
          </w:p>
        </w:tc>
        <w:tc>
          <w:tcPr>
            <w:tcW w:w="2428" w:type="pct"/>
          </w:tcPr>
          <w:p w14:paraId="723EA4D2"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UNIDAD</w:t>
            </w:r>
          </w:p>
        </w:tc>
        <w:tc>
          <w:tcPr>
            <w:tcW w:w="924" w:type="pct"/>
          </w:tcPr>
          <w:p w14:paraId="68460140"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CUOTA</w:t>
            </w:r>
          </w:p>
        </w:tc>
      </w:tr>
      <w:tr w:rsidR="0052498B" w:rsidRPr="0052498B" w14:paraId="6DBBB10E" w14:textId="77777777" w:rsidTr="00527CA1">
        <w:trPr>
          <w:trHeight w:val="20"/>
        </w:trPr>
        <w:tc>
          <w:tcPr>
            <w:tcW w:w="1649" w:type="pct"/>
          </w:tcPr>
          <w:p w14:paraId="16D03614"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Doméstico</w:t>
            </w:r>
          </w:p>
        </w:tc>
        <w:tc>
          <w:tcPr>
            <w:tcW w:w="2428" w:type="pct"/>
          </w:tcPr>
          <w:p w14:paraId="4CB75589"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Hasta 20 kg. Por día según la frecuencia de ruta</w:t>
            </w:r>
          </w:p>
        </w:tc>
        <w:tc>
          <w:tcPr>
            <w:tcW w:w="924" w:type="pct"/>
          </w:tcPr>
          <w:p w14:paraId="3059526B" w14:textId="77777777" w:rsidR="0052498B" w:rsidRPr="0052498B" w:rsidRDefault="0052498B" w:rsidP="0052498B">
            <w:pPr>
              <w:adjustRightInd w:val="0"/>
              <w:spacing w:after="0" w:line="240" w:lineRule="auto"/>
              <w:jc w:val="right"/>
              <w:rPr>
                <w:sz w:val="20"/>
                <w:szCs w:val="20"/>
                <w:lang w:eastAsia="es-MX"/>
              </w:rPr>
            </w:pPr>
            <w:r w:rsidRPr="0052498B">
              <w:rPr>
                <w:sz w:val="20"/>
                <w:szCs w:val="20"/>
                <w:lang w:eastAsia="es-MX"/>
              </w:rPr>
              <w:t>$     30.00 por mes</w:t>
            </w:r>
          </w:p>
        </w:tc>
      </w:tr>
      <w:tr w:rsidR="0052498B" w:rsidRPr="0052498B" w14:paraId="3B3A54D6" w14:textId="77777777" w:rsidTr="00527CA1">
        <w:trPr>
          <w:trHeight w:val="20"/>
        </w:trPr>
        <w:tc>
          <w:tcPr>
            <w:tcW w:w="1649" w:type="pct"/>
          </w:tcPr>
          <w:p w14:paraId="54844C4A"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Industrial</w:t>
            </w:r>
          </w:p>
        </w:tc>
        <w:tc>
          <w:tcPr>
            <w:tcW w:w="2428" w:type="pct"/>
          </w:tcPr>
          <w:p w14:paraId="726F836E"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Hasta 40 kg. Por día según frecuencia de ruta</w:t>
            </w:r>
          </w:p>
        </w:tc>
        <w:tc>
          <w:tcPr>
            <w:tcW w:w="924" w:type="pct"/>
          </w:tcPr>
          <w:p w14:paraId="3B11F6EA" w14:textId="77777777" w:rsidR="0052498B" w:rsidRPr="0052498B" w:rsidRDefault="0052498B" w:rsidP="0052498B">
            <w:pPr>
              <w:adjustRightInd w:val="0"/>
              <w:spacing w:after="0" w:line="240" w:lineRule="auto"/>
              <w:jc w:val="right"/>
              <w:rPr>
                <w:sz w:val="20"/>
                <w:szCs w:val="20"/>
                <w:lang w:eastAsia="es-MX"/>
              </w:rPr>
            </w:pPr>
            <w:r w:rsidRPr="0052498B">
              <w:rPr>
                <w:sz w:val="20"/>
                <w:szCs w:val="20"/>
                <w:lang w:eastAsia="es-MX"/>
              </w:rPr>
              <w:t>$   500.00 por mes</w:t>
            </w:r>
          </w:p>
        </w:tc>
      </w:tr>
      <w:tr w:rsidR="0052498B" w:rsidRPr="0052498B" w14:paraId="725FB1E5" w14:textId="77777777" w:rsidTr="00527CA1">
        <w:trPr>
          <w:trHeight w:val="20"/>
        </w:trPr>
        <w:tc>
          <w:tcPr>
            <w:tcW w:w="1649" w:type="pct"/>
          </w:tcPr>
          <w:p w14:paraId="47D569D0" w14:textId="77777777" w:rsidR="0052498B" w:rsidRPr="0052498B" w:rsidRDefault="0052498B" w:rsidP="0052498B">
            <w:pPr>
              <w:adjustRightInd w:val="0"/>
              <w:spacing w:after="0" w:line="240" w:lineRule="auto"/>
              <w:jc w:val="center"/>
              <w:rPr>
                <w:sz w:val="20"/>
                <w:szCs w:val="20"/>
                <w:lang w:eastAsia="es-MX"/>
              </w:rPr>
            </w:pPr>
            <w:r w:rsidRPr="0052498B">
              <w:rPr>
                <w:sz w:val="20"/>
                <w:szCs w:val="20"/>
                <w:lang w:eastAsia="es-MX"/>
              </w:rPr>
              <w:t>Comercial</w:t>
            </w:r>
          </w:p>
        </w:tc>
        <w:tc>
          <w:tcPr>
            <w:tcW w:w="2428" w:type="pct"/>
          </w:tcPr>
          <w:p w14:paraId="614922C2"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Desde 41 kg. En Adelante. Por día según frecuencia de ruta</w:t>
            </w:r>
          </w:p>
        </w:tc>
        <w:tc>
          <w:tcPr>
            <w:tcW w:w="924" w:type="pct"/>
          </w:tcPr>
          <w:p w14:paraId="4DC75048" w14:textId="77777777" w:rsidR="0052498B" w:rsidRPr="0052498B" w:rsidRDefault="0052498B" w:rsidP="0052498B">
            <w:pPr>
              <w:adjustRightInd w:val="0"/>
              <w:spacing w:after="0" w:line="240" w:lineRule="auto"/>
              <w:jc w:val="right"/>
              <w:rPr>
                <w:sz w:val="20"/>
                <w:szCs w:val="20"/>
                <w:lang w:eastAsia="es-MX"/>
              </w:rPr>
            </w:pPr>
            <w:r w:rsidRPr="0052498B">
              <w:rPr>
                <w:sz w:val="20"/>
                <w:szCs w:val="20"/>
                <w:lang w:eastAsia="es-MX"/>
              </w:rPr>
              <w:t>$   250.00 por mes</w:t>
            </w:r>
          </w:p>
        </w:tc>
      </w:tr>
    </w:tbl>
    <w:p w14:paraId="5C3892EE"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01698E4E"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En caso que sea concesionada la recolección de basura, el concesionario deberá respetar las cuotas establecidas en esta ley, de conformidad a las bases por las cuales pudiera ser concesionado este servicio.</w:t>
      </w:r>
    </w:p>
    <w:p w14:paraId="4984F1A5" w14:textId="77777777" w:rsidR="0052498B" w:rsidRPr="0052498B" w:rsidRDefault="0052498B" w:rsidP="0052498B">
      <w:pPr>
        <w:spacing w:after="0" w:line="240" w:lineRule="auto"/>
        <w:rPr>
          <w:rFonts w:ascii="Arial" w:hAnsi="Arial"/>
          <w:sz w:val="20"/>
          <w:szCs w:val="20"/>
        </w:rPr>
      </w:pPr>
    </w:p>
    <w:p w14:paraId="0C372056"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Sección Sexta</w:t>
      </w:r>
    </w:p>
    <w:p w14:paraId="39E03692"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Derechos por Servicios de Agua Potable</w:t>
      </w:r>
    </w:p>
    <w:p w14:paraId="699A42C6" w14:textId="77777777" w:rsidR="0052498B" w:rsidRPr="0052498B" w:rsidRDefault="0052498B" w:rsidP="0052498B">
      <w:pPr>
        <w:spacing w:after="0" w:line="240" w:lineRule="auto"/>
        <w:jc w:val="both"/>
        <w:rPr>
          <w:rFonts w:ascii="Arial" w:hAnsi="Arial"/>
          <w:b/>
          <w:bCs/>
          <w:sz w:val="20"/>
          <w:szCs w:val="20"/>
        </w:rPr>
      </w:pPr>
    </w:p>
    <w:p w14:paraId="5E00878F"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105.- </w:t>
      </w:r>
      <w:r w:rsidRPr="0052498B">
        <w:rPr>
          <w:rFonts w:ascii="Arial" w:hAnsi="Arial"/>
          <w:sz w:val="20"/>
          <w:szCs w:val="20"/>
        </w:rPr>
        <w:t>Es objeto de este derecho la prestación de los servicios de agua potable a los habitantes del Municipio de Río Lagartos, Yucatán.</w:t>
      </w:r>
    </w:p>
    <w:p w14:paraId="555D6CCA" w14:textId="77777777" w:rsidR="0052498B" w:rsidRPr="0052498B" w:rsidRDefault="0052498B" w:rsidP="0052498B">
      <w:pPr>
        <w:spacing w:after="0" w:line="240" w:lineRule="auto"/>
        <w:rPr>
          <w:rFonts w:ascii="Arial" w:hAnsi="Arial"/>
          <w:sz w:val="20"/>
          <w:szCs w:val="20"/>
        </w:rPr>
      </w:pPr>
    </w:p>
    <w:p w14:paraId="7C23542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106.- </w:t>
      </w:r>
      <w:r w:rsidRPr="0052498B">
        <w:rPr>
          <w:rFonts w:ascii="Arial" w:hAnsi="Arial"/>
          <w:sz w:val="20"/>
          <w:szCs w:val="20"/>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72613788" w14:textId="77777777" w:rsidR="0052498B" w:rsidRPr="0052498B" w:rsidRDefault="0052498B" w:rsidP="0052498B">
      <w:pPr>
        <w:spacing w:after="0" w:line="240" w:lineRule="auto"/>
        <w:rPr>
          <w:rFonts w:ascii="Arial" w:hAnsi="Arial"/>
          <w:sz w:val="20"/>
          <w:szCs w:val="20"/>
        </w:rPr>
      </w:pPr>
    </w:p>
    <w:p w14:paraId="169C5FE9"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107.- </w:t>
      </w:r>
      <w:r w:rsidRPr="0052498B">
        <w:rPr>
          <w:rFonts w:ascii="Arial" w:hAnsi="Arial"/>
          <w:sz w:val="20"/>
          <w:szCs w:val="20"/>
        </w:rPr>
        <w:t>Serán base de este derecho, el consumo en metros cúbicos de agua, en los casos en que se haya instalado medidor y, a falta de éste, las cuotas establecidas en la presente ley; así como el costo del material utilizado en la instalación de tomas de agua potable.</w:t>
      </w:r>
    </w:p>
    <w:p w14:paraId="081818BB" w14:textId="77777777" w:rsidR="0052498B" w:rsidRPr="0052498B" w:rsidRDefault="0052498B" w:rsidP="0052498B">
      <w:pPr>
        <w:spacing w:after="0" w:line="240" w:lineRule="auto"/>
        <w:rPr>
          <w:rFonts w:ascii="Arial" w:hAnsi="Arial"/>
          <w:sz w:val="20"/>
          <w:szCs w:val="20"/>
        </w:rPr>
      </w:pPr>
    </w:p>
    <w:p w14:paraId="1F79826C"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108.- </w:t>
      </w:r>
      <w:r w:rsidRPr="0052498B">
        <w:rPr>
          <w:rFonts w:ascii="Arial" w:eastAsia="Times New Roman" w:hAnsi="Arial"/>
          <w:sz w:val="20"/>
          <w:szCs w:val="20"/>
          <w:lang w:eastAsia="es-MX"/>
        </w:rPr>
        <w:t>El servicio municipal de agua potable, es de uso público urbano, exclusivo para centros de población y asentamientos humanos, a través de la red municipal, de conformidad a lo que establece la Ley de Aguas Nacionales.</w:t>
      </w:r>
    </w:p>
    <w:p w14:paraId="138D1D76"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27B0027F"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Por lo tanto, el municipio no puede brindar este servicio a usuarios que se dediquen a actividades agropecuarias, ya que es exclusivo para el uso y consumo de los usuarios que se ubiquen dentro de los polígonos de las poblaciones de la jurisdicción municipal, en función de la obligatoriedad del municipio de prestar servicios públicos a los habitantes y así contribuir al cuidado de la salud pública.</w:t>
      </w:r>
    </w:p>
    <w:p w14:paraId="265C98AE"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495A1D2F"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Los predios rústicos destinados a actividades agropecuarias o que se encuentren fuera de las poblaciones, deberán obtener el aprovechamiento de las aguas nacionales, de conformidad a las leyes de la materia.</w:t>
      </w:r>
    </w:p>
    <w:p w14:paraId="211E62FA"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25C7CE90"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El cobro de derechos por el servicio de agua potable que preste el Ayuntamiento, se realizará de conformidad con las cuotas y tarifas siguientes:</w:t>
      </w:r>
    </w:p>
    <w:p w14:paraId="7D4C378F"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5"/>
        <w:gridCol w:w="4556"/>
      </w:tblGrid>
      <w:tr w:rsidR="0052498B" w:rsidRPr="0052498B" w14:paraId="33FF261D" w14:textId="77777777" w:rsidTr="00527CA1">
        <w:trPr>
          <w:trHeight w:val="20"/>
        </w:trPr>
        <w:tc>
          <w:tcPr>
            <w:tcW w:w="4411" w:type="dxa"/>
          </w:tcPr>
          <w:p w14:paraId="6FFC7390"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Por consumo doméstico en Río Lagartos</w:t>
            </w:r>
          </w:p>
        </w:tc>
        <w:tc>
          <w:tcPr>
            <w:tcW w:w="4411" w:type="dxa"/>
          </w:tcPr>
          <w:p w14:paraId="42EA5D03" w14:textId="77777777" w:rsidR="0052498B" w:rsidRPr="0052498B" w:rsidRDefault="0052498B" w:rsidP="0052498B">
            <w:pPr>
              <w:tabs>
                <w:tab w:val="left" w:pos="645"/>
              </w:tabs>
              <w:adjustRightInd w:val="0"/>
              <w:spacing w:after="0" w:line="240" w:lineRule="auto"/>
              <w:rPr>
                <w:sz w:val="20"/>
                <w:szCs w:val="20"/>
                <w:lang w:eastAsia="es-MX"/>
              </w:rPr>
            </w:pPr>
            <w:r w:rsidRPr="0052498B">
              <w:rPr>
                <w:sz w:val="20"/>
                <w:szCs w:val="20"/>
                <w:lang w:eastAsia="es-MX"/>
              </w:rPr>
              <w:t>$                                                    30.00 mensuales</w:t>
            </w:r>
          </w:p>
        </w:tc>
      </w:tr>
      <w:tr w:rsidR="0052498B" w:rsidRPr="0052498B" w14:paraId="26D8450C" w14:textId="77777777" w:rsidTr="00527CA1">
        <w:trPr>
          <w:trHeight w:val="20"/>
        </w:trPr>
        <w:tc>
          <w:tcPr>
            <w:tcW w:w="4411" w:type="dxa"/>
          </w:tcPr>
          <w:p w14:paraId="5E660132"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Por consumo doméstico en las Coloradas</w:t>
            </w:r>
          </w:p>
        </w:tc>
        <w:tc>
          <w:tcPr>
            <w:tcW w:w="4411" w:type="dxa"/>
          </w:tcPr>
          <w:p w14:paraId="0A48D321" w14:textId="77777777" w:rsidR="0052498B" w:rsidRPr="0052498B" w:rsidRDefault="0052498B" w:rsidP="0052498B">
            <w:pPr>
              <w:tabs>
                <w:tab w:val="left" w:pos="646"/>
              </w:tabs>
              <w:adjustRightInd w:val="0"/>
              <w:spacing w:after="0" w:line="240" w:lineRule="auto"/>
              <w:rPr>
                <w:sz w:val="20"/>
                <w:szCs w:val="20"/>
                <w:lang w:eastAsia="es-MX"/>
              </w:rPr>
            </w:pPr>
            <w:r w:rsidRPr="0052498B">
              <w:rPr>
                <w:sz w:val="20"/>
                <w:szCs w:val="20"/>
                <w:lang w:eastAsia="es-MX"/>
              </w:rPr>
              <w:t>$                                                    30.00 mensuales</w:t>
            </w:r>
          </w:p>
        </w:tc>
      </w:tr>
      <w:tr w:rsidR="0052498B" w:rsidRPr="0052498B" w14:paraId="67B5ADD9" w14:textId="77777777" w:rsidTr="00527CA1">
        <w:trPr>
          <w:trHeight w:val="20"/>
        </w:trPr>
        <w:tc>
          <w:tcPr>
            <w:tcW w:w="4411" w:type="dxa"/>
          </w:tcPr>
          <w:p w14:paraId="51DDAFB4"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Por consumo comercial</w:t>
            </w:r>
          </w:p>
        </w:tc>
        <w:tc>
          <w:tcPr>
            <w:tcW w:w="4411" w:type="dxa"/>
          </w:tcPr>
          <w:p w14:paraId="40AA7E22" w14:textId="77777777" w:rsidR="0052498B" w:rsidRPr="0052498B" w:rsidRDefault="0052498B" w:rsidP="0052498B">
            <w:pPr>
              <w:tabs>
                <w:tab w:val="left" w:pos="645"/>
              </w:tabs>
              <w:adjustRightInd w:val="0"/>
              <w:spacing w:after="0" w:line="240" w:lineRule="auto"/>
              <w:rPr>
                <w:sz w:val="20"/>
                <w:szCs w:val="20"/>
                <w:lang w:eastAsia="es-MX"/>
              </w:rPr>
            </w:pPr>
            <w:r w:rsidRPr="0052498B">
              <w:rPr>
                <w:sz w:val="20"/>
                <w:szCs w:val="20"/>
                <w:lang w:eastAsia="es-MX"/>
              </w:rPr>
              <w:t>$                                                    70.00 mensuales</w:t>
            </w:r>
          </w:p>
        </w:tc>
      </w:tr>
      <w:tr w:rsidR="0052498B" w:rsidRPr="0052498B" w14:paraId="29DFE094" w14:textId="77777777" w:rsidTr="00527CA1">
        <w:trPr>
          <w:trHeight w:val="20"/>
        </w:trPr>
        <w:tc>
          <w:tcPr>
            <w:tcW w:w="4411" w:type="dxa"/>
          </w:tcPr>
          <w:p w14:paraId="3FDB5352"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Por consumo industrial sector turismo</w:t>
            </w:r>
          </w:p>
        </w:tc>
        <w:tc>
          <w:tcPr>
            <w:tcW w:w="4411" w:type="dxa"/>
          </w:tcPr>
          <w:p w14:paraId="5C18436F" w14:textId="77777777" w:rsidR="0052498B" w:rsidRPr="0052498B" w:rsidRDefault="0052498B" w:rsidP="0052498B">
            <w:pPr>
              <w:tabs>
                <w:tab w:val="left" w:pos="535"/>
              </w:tabs>
              <w:adjustRightInd w:val="0"/>
              <w:spacing w:after="0" w:line="240" w:lineRule="auto"/>
              <w:rPr>
                <w:sz w:val="20"/>
                <w:szCs w:val="20"/>
                <w:lang w:eastAsia="es-MX"/>
              </w:rPr>
            </w:pPr>
            <w:r w:rsidRPr="0052498B">
              <w:rPr>
                <w:sz w:val="20"/>
                <w:szCs w:val="20"/>
                <w:lang w:eastAsia="es-MX"/>
              </w:rPr>
              <w:t>$                                                  150.00 mensuales</w:t>
            </w:r>
          </w:p>
        </w:tc>
      </w:tr>
      <w:tr w:rsidR="0052498B" w:rsidRPr="0052498B" w14:paraId="567F3FB7" w14:textId="77777777" w:rsidTr="00527CA1">
        <w:trPr>
          <w:trHeight w:val="20"/>
        </w:trPr>
        <w:tc>
          <w:tcPr>
            <w:tcW w:w="4411" w:type="dxa"/>
          </w:tcPr>
          <w:p w14:paraId="0CB74CC9"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Por consumo industrial sector pesquero</w:t>
            </w:r>
          </w:p>
        </w:tc>
        <w:tc>
          <w:tcPr>
            <w:tcW w:w="4411" w:type="dxa"/>
          </w:tcPr>
          <w:p w14:paraId="6F096547" w14:textId="77777777" w:rsidR="0052498B" w:rsidRPr="0052498B" w:rsidRDefault="0052498B" w:rsidP="0052498B">
            <w:pPr>
              <w:tabs>
                <w:tab w:val="left" w:pos="535"/>
              </w:tabs>
              <w:adjustRightInd w:val="0"/>
              <w:spacing w:after="0" w:line="240" w:lineRule="auto"/>
              <w:rPr>
                <w:sz w:val="20"/>
                <w:szCs w:val="20"/>
                <w:lang w:eastAsia="es-MX"/>
              </w:rPr>
            </w:pPr>
            <w:r w:rsidRPr="0052498B">
              <w:rPr>
                <w:sz w:val="20"/>
                <w:szCs w:val="20"/>
                <w:lang w:eastAsia="es-MX"/>
              </w:rPr>
              <w:t>$                                                  150.00 mensuales</w:t>
            </w:r>
          </w:p>
        </w:tc>
      </w:tr>
      <w:tr w:rsidR="0052498B" w:rsidRPr="0052498B" w14:paraId="48DB8CE3" w14:textId="77777777" w:rsidTr="00527CA1">
        <w:trPr>
          <w:trHeight w:val="20"/>
        </w:trPr>
        <w:tc>
          <w:tcPr>
            <w:tcW w:w="4411" w:type="dxa"/>
          </w:tcPr>
          <w:p w14:paraId="6ABC311C"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Por consumo industrial sector salinero</w:t>
            </w:r>
          </w:p>
        </w:tc>
        <w:tc>
          <w:tcPr>
            <w:tcW w:w="4411" w:type="dxa"/>
          </w:tcPr>
          <w:p w14:paraId="50B4F303" w14:textId="77777777" w:rsidR="0052498B" w:rsidRPr="0052498B" w:rsidRDefault="0052498B" w:rsidP="0052498B">
            <w:pPr>
              <w:tabs>
                <w:tab w:val="left" w:pos="535"/>
              </w:tabs>
              <w:adjustRightInd w:val="0"/>
              <w:spacing w:after="0" w:line="240" w:lineRule="auto"/>
              <w:rPr>
                <w:sz w:val="20"/>
                <w:szCs w:val="20"/>
                <w:lang w:eastAsia="es-MX"/>
              </w:rPr>
            </w:pPr>
            <w:r w:rsidRPr="0052498B">
              <w:rPr>
                <w:sz w:val="20"/>
                <w:szCs w:val="20"/>
                <w:lang w:eastAsia="es-MX"/>
              </w:rPr>
              <w:t>$                                               2,000.00 mensuales</w:t>
            </w:r>
          </w:p>
        </w:tc>
      </w:tr>
    </w:tbl>
    <w:p w14:paraId="29B8AF4B"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2D298705"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 xml:space="preserve">Por la instalación nueva del suministro de agua potable, de cualquier tipo, se pagará la cantidad de </w:t>
      </w:r>
      <w:r w:rsidRPr="0052498B">
        <w:rPr>
          <w:rFonts w:ascii="Arial" w:eastAsia="Times New Roman" w:hAnsi="Arial"/>
          <w:sz w:val="20"/>
          <w:szCs w:val="20"/>
          <w:lang w:eastAsia="es-MX"/>
        </w:rPr>
        <w:br/>
        <w:t>$ 3,000.00, hasta 10 ml, pago único.</w:t>
      </w:r>
    </w:p>
    <w:p w14:paraId="2D2D9C31"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49CDC151"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La Dirección de Finanzas y Tesorería Municipal, está facultada para crear el padrón de usuarios para efectos de organizar el mejor servicio a favor de los consumidores.</w:t>
      </w:r>
    </w:p>
    <w:p w14:paraId="757E1F22" w14:textId="77777777" w:rsidR="0052498B" w:rsidRPr="0052498B" w:rsidRDefault="0052498B" w:rsidP="0052498B">
      <w:pPr>
        <w:spacing w:after="0" w:line="240" w:lineRule="auto"/>
        <w:rPr>
          <w:rFonts w:ascii="Arial" w:hAnsi="Arial"/>
          <w:sz w:val="20"/>
          <w:szCs w:val="20"/>
        </w:rPr>
      </w:pPr>
    </w:p>
    <w:p w14:paraId="027D4BF9"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109.- </w:t>
      </w:r>
      <w:r w:rsidRPr="0052498B">
        <w:rPr>
          <w:rFonts w:ascii="Arial" w:hAnsi="Arial"/>
          <w:sz w:val="20"/>
          <w:szCs w:val="20"/>
        </w:rPr>
        <w:t>Este derecho se causará bimestralmente y se pagará durante los primeros quince días del período siguiente.</w:t>
      </w:r>
    </w:p>
    <w:p w14:paraId="1BD8433C" w14:textId="77777777" w:rsidR="0052498B" w:rsidRPr="0052498B" w:rsidRDefault="0052498B" w:rsidP="0052498B">
      <w:pPr>
        <w:spacing w:after="0" w:line="240" w:lineRule="auto"/>
        <w:rPr>
          <w:rFonts w:ascii="Arial" w:hAnsi="Arial"/>
          <w:sz w:val="20"/>
          <w:szCs w:val="20"/>
        </w:rPr>
      </w:pPr>
    </w:p>
    <w:p w14:paraId="52981BF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110.- </w:t>
      </w:r>
      <w:r w:rsidRPr="0052498B">
        <w:rPr>
          <w:rFonts w:ascii="Arial" w:hAnsi="Arial"/>
          <w:sz w:val="20"/>
          <w:szCs w:val="20"/>
        </w:rPr>
        <w:t>Solamente quedarán exentos del pago de este derecho los bienes de dominio público de la Federación, del Estado y del Municipio.</w:t>
      </w:r>
    </w:p>
    <w:p w14:paraId="30764C18" w14:textId="77777777" w:rsidR="0052498B" w:rsidRPr="0052498B" w:rsidRDefault="0052498B" w:rsidP="0052498B">
      <w:pPr>
        <w:spacing w:after="0" w:line="240" w:lineRule="auto"/>
        <w:rPr>
          <w:rFonts w:ascii="Arial" w:hAnsi="Arial"/>
          <w:sz w:val="20"/>
          <w:szCs w:val="20"/>
        </w:rPr>
      </w:pPr>
    </w:p>
    <w:p w14:paraId="4551FB6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111.- </w:t>
      </w:r>
      <w:r w:rsidRPr="0052498B">
        <w:rPr>
          <w:rFonts w:ascii="Arial" w:hAnsi="Arial"/>
          <w:sz w:val="20"/>
          <w:szCs w:val="20"/>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752576BA" w14:textId="77777777" w:rsidR="0052498B" w:rsidRPr="0052498B" w:rsidRDefault="0052498B" w:rsidP="0052498B">
      <w:pPr>
        <w:spacing w:after="0" w:line="240" w:lineRule="auto"/>
        <w:rPr>
          <w:rFonts w:ascii="Arial" w:hAnsi="Arial"/>
          <w:sz w:val="20"/>
          <w:szCs w:val="20"/>
        </w:rPr>
      </w:pPr>
    </w:p>
    <w:p w14:paraId="3948AA24"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Sección Séptima</w:t>
      </w:r>
    </w:p>
    <w:p w14:paraId="33B40890"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Derechos por Servicios en Cementerios</w:t>
      </w:r>
    </w:p>
    <w:p w14:paraId="1CB93BDB" w14:textId="77777777" w:rsidR="0052498B" w:rsidRPr="0052498B" w:rsidRDefault="0052498B" w:rsidP="0052498B">
      <w:pPr>
        <w:spacing w:after="0" w:line="240" w:lineRule="auto"/>
        <w:jc w:val="both"/>
        <w:rPr>
          <w:rFonts w:ascii="Arial" w:hAnsi="Arial"/>
          <w:b/>
          <w:bCs/>
          <w:sz w:val="20"/>
          <w:szCs w:val="20"/>
        </w:rPr>
      </w:pPr>
    </w:p>
    <w:p w14:paraId="0939F53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112.- </w:t>
      </w:r>
      <w:r w:rsidRPr="0052498B">
        <w:rPr>
          <w:rFonts w:ascii="Arial" w:hAnsi="Arial"/>
          <w:sz w:val="20"/>
          <w:szCs w:val="20"/>
        </w:rPr>
        <w:t>Son objeto del derecho por servicios en cementerios:</w:t>
      </w:r>
    </w:p>
    <w:p w14:paraId="0F81CCE0" w14:textId="77777777" w:rsidR="0052498B" w:rsidRPr="0052498B" w:rsidRDefault="0052498B" w:rsidP="0052498B">
      <w:pPr>
        <w:spacing w:after="0" w:line="240" w:lineRule="auto"/>
        <w:jc w:val="both"/>
        <w:rPr>
          <w:rFonts w:ascii="Arial" w:hAnsi="Arial"/>
          <w:b/>
          <w:bCs/>
          <w:sz w:val="20"/>
          <w:szCs w:val="20"/>
        </w:rPr>
      </w:pPr>
    </w:p>
    <w:p w14:paraId="019D6B32"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La inhumación y exhumación;</w:t>
      </w:r>
    </w:p>
    <w:p w14:paraId="0F260B06" w14:textId="77777777" w:rsidR="0052498B" w:rsidRPr="0052498B" w:rsidRDefault="0052498B" w:rsidP="0052498B">
      <w:pPr>
        <w:spacing w:after="0" w:line="240" w:lineRule="auto"/>
        <w:jc w:val="both"/>
        <w:rPr>
          <w:rFonts w:ascii="Arial" w:hAnsi="Arial"/>
          <w:b/>
          <w:bCs/>
          <w:sz w:val="20"/>
          <w:szCs w:val="20"/>
        </w:rPr>
      </w:pPr>
    </w:p>
    <w:p w14:paraId="41819EF3"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La renta de bóvedas;</w:t>
      </w:r>
    </w:p>
    <w:p w14:paraId="24BBB758" w14:textId="77777777" w:rsidR="0052498B" w:rsidRPr="0052498B" w:rsidRDefault="0052498B" w:rsidP="0052498B">
      <w:pPr>
        <w:spacing w:after="0" w:line="240" w:lineRule="auto"/>
        <w:jc w:val="both"/>
        <w:rPr>
          <w:rFonts w:ascii="Arial" w:hAnsi="Arial"/>
          <w:b/>
          <w:bCs/>
          <w:sz w:val="20"/>
          <w:szCs w:val="20"/>
        </w:rPr>
      </w:pPr>
    </w:p>
    <w:p w14:paraId="50756BB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El derecho para usar a perpetuidad osarios o bóvedas, y</w:t>
      </w:r>
    </w:p>
    <w:p w14:paraId="43B1D632" w14:textId="77777777" w:rsidR="0052498B" w:rsidRPr="0052498B" w:rsidRDefault="0052498B" w:rsidP="0052498B">
      <w:pPr>
        <w:spacing w:after="0" w:line="240" w:lineRule="auto"/>
        <w:jc w:val="both"/>
        <w:rPr>
          <w:rFonts w:ascii="Arial" w:hAnsi="Arial"/>
          <w:b/>
          <w:bCs/>
          <w:sz w:val="20"/>
          <w:szCs w:val="20"/>
        </w:rPr>
      </w:pPr>
    </w:p>
    <w:p w14:paraId="1873150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Los permisos para construcción de mausoleos.</w:t>
      </w:r>
    </w:p>
    <w:p w14:paraId="11FA97B8" w14:textId="77777777" w:rsidR="0052498B" w:rsidRPr="0052498B" w:rsidRDefault="0052498B" w:rsidP="0052498B">
      <w:pPr>
        <w:spacing w:after="0" w:line="240" w:lineRule="auto"/>
        <w:rPr>
          <w:rFonts w:ascii="Arial" w:hAnsi="Arial"/>
          <w:sz w:val="20"/>
          <w:szCs w:val="20"/>
        </w:rPr>
      </w:pPr>
    </w:p>
    <w:p w14:paraId="559B3014"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113.- </w:t>
      </w:r>
      <w:r w:rsidRPr="0052498B">
        <w:rPr>
          <w:rFonts w:ascii="Arial" w:hAnsi="Arial"/>
          <w:sz w:val="20"/>
          <w:szCs w:val="20"/>
        </w:rPr>
        <w:t>Son sujetos del derecho a que se refiere la presente sección, las personas físicas o morales que soliciten y reciban, alguno o algunos de los servicios en cementerios prestados por el Ayuntamiento.</w:t>
      </w:r>
    </w:p>
    <w:p w14:paraId="3D905EFC" w14:textId="77777777" w:rsidR="0052498B" w:rsidRPr="0052498B" w:rsidRDefault="0052498B" w:rsidP="0052498B">
      <w:pPr>
        <w:spacing w:after="0" w:line="240" w:lineRule="auto"/>
        <w:rPr>
          <w:rFonts w:ascii="Arial" w:hAnsi="Arial"/>
          <w:sz w:val="20"/>
          <w:szCs w:val="20"/>
        </w:rPr>
      </w:pPr>
    </w:p>
    <w:p w14:paraId="6698BCB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114.- </w:t>
      </w:r>
      <w:r w:rsidRPr="0052498B">
        <w:rPr>
          <w:rFonts w:ascii="Arial" w:hAnsi="Arial"/>
          <w:sz w:val="20"/>
          <w:szCs w:val="20"/>
        </w:rPr>
        <w:t>El pago por los servicios en cementerios se realizará al momento de solicitarlos.</w:t>
      </w:r>
    </w:p>
    <w:p w14:paraId="0C8CAA26" w14:textId="77777777" w:rsidR="0052498B" w:rsidRPr="0052498B" w:rsidRDefault="0052498B" w:rsidP="0052498B">
      <w:pPr>
        <w:spacing w:after="0" w:line="240" w:lineRule="auto"/>
        <w:rPr>
          <w:rFonts w:ascii="Arial" w:hAnsi="Arial"/>
          <w:sz w:val="20"/>
          <w:szCs w:val="20"/>
        </w:rPr>
      </w:pPr>
    </w:p>
    <w:p w14:paraId="0B683C57"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115.- </w:t>
      </w:r>
      <w:r w:rsidRPr="0052498B">
        <w:rPr>
          <w:rFonts w:ascii="Arial" w:eastAsia="Times New Roman" w:hAnsi="Arial"/>
          <w:sz w:val="20"/>
          <w:szCs w:val="20"/>
          <w:lang w:eastAsia="es-MX"/>
        </w:rPr>
        <w:t>El cobro de derechos por los servicios en cementerios que preste el ayuntamiento, se calculará aplicando las siguientes tarifas:</w:t>
      </w:r>
    </w:p>
    <w:p w14:paraId="38DF827D"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47"/>
        <w:gridCol w:w="2564"/>
      </w:tblGrid>
      <w:tr w:rsidR="0052498B" w:rsidRPr="0052498B" w14:paraId="6BB6BF3D" w14:textId="77777777" w:rsidTr="00527CA1">
        <w:tc>
          <w:tcPr>
            <w:tcW w:w="3593" w:type="pct"/>
          </w:tcPr>
          <w:p w14:paraId="719DC7AE"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Inhumación por 2 años</w:t>
            </w:r>
          </w:p>
        </w:tc>
        <w:tc>
          <w:tcPr>
            <w:tcW w:w="1407" w:type="pct"/>
          </w:tcPr>
          <w:p w14:paraId="4D0248FC" w14:textId="77777777" w:rsidR="0052498B" w:rsidRPr="0052498B" w:rsidRDefault="0052498B" w:rsidP="0052498B">
            <w:pPr>
              <w:tabs>
                <w:tab w:val="left" w:pos="1413"/>
              </w:tabs>
              <w:adjustRightInd w:val="0"/>
              <w:spacing w:after="0" w:line="240" w:lineRule="auto"/>
              <w:rPr>
                <w:sz w:val="20"/>
                <w:szCs w:val="20"/>
                <w:lang w:eastAsia="es-MX"/>
              </w:rPr>
            </w:pPr>
            <w:r w:rsidRPr="0052498B">
              <w:rPr>
                <w:sz w:val="20"/>
                <w:szCs w:val="20"/>
                <w:lang w:eastAsia="es-MX"/>
              </w:rPr>
              <w:t>$                              3000.00</w:t>
            </w:r>
          </w:p>
        </w:tc>
      </w:tr>
      <w:tr w:rsidR="0052498B" w:rsidRPr="0052498B" w14:paraId="011BBDE9" w14:textId="77777777" w:rsidTr="00527CA1">
        <w:tc>
          <w:tcPr>
            <w:tcW w:w="3593" w:type="pct"/>
          </w:tcPr>
          <w:p w14:paraId="5CD3833D"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Exhumación</w:t>
            </w:r>
          </w:p>
        </w:tc>
        <w:tc>
          <w:tcPr>
            <w:tcW w:w="1407" w:type="pct"/>
          </w:tcPr>
          <w:p w14:paraId="395EB392" w14:textId="77777777" w:rsidR="0052498B" w:rsidRPr="0052498B" w:rsidRDefault="0052498B" w:rsidP="0052498B">
            <w:pPr>
              <w:tabs>
                <w:tab w:val="left" w:pos="1413"/>
              </w:tabs>
              <w:adjustRightInd w:val="0"/>
              <w:spacing w:after="0" w:line="240" w:lineRule="auto"/>
              <w:rPr>
                <w:sz w:val="20"/>
                <w:szCs w:val="20"/>
                <w:lang w:eastAsia="es-MX"/>
              </w:rPr>
            </w:pPr>
            <w:r w:rsidRPr="0052498B">
              <w:rPr>
                <w:sz w:val="20"/>
                <w:szCs w:val="20"/>
                <w:lang w:eastAsia="es-MX"/>
              </w:rPr>
              <w:t>$                                500.00</w:t>
            </w:r>
          </w:p>
        </w:tc>
      </w:tr>
      <w:tr w:rsidR="0052498B" w:rsidRPr="0052498B" w14:paraId="34D63DC0" w14:textId="77777777" w:rsidTr="00527CA1">
        <w:tc>
          <w:tcPr>
            <w:tcW w:w="3593" w:type="pct"/>
          </w:tcPr>
          <w:p w14:paraId="20514D44"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Exhumación después de transcurrido el término de ley</w:t>
            </w:r>
          </w:p>
        </w:tc>
        <w:tc>
          <w:tcPr>
            <w:tcW w:w="1407" w:type="pct"/>
          </w:tcPr>
          <w:p w14:paraId="6A0DF754" w14:textId="77777777" w:rsidR="0052498B" w:rsidRPr="0052498B" w:rsidRDefault="0052498B" w:rsidP="0052498B">
            <w:pPr>
              <w:tabs>
                <w:tab w:val="left" w:pos="1413"/>
              </w:tabs>
              <w:adjustRightInd w:val="0"/>
              <w:spacing w:after="0" w:line="240" w:lineRule="auto"/>
              <w:rPr>
                <w:sz w:val="20"/>
                <w:szCs w:val="20"/>
                <w:lang w:eastAsia="es-MX"/>
              </w:rPr>
            </w:pPr>
            <w:r w:rsidRPr="0052498B">
              <w:rPr>
                <w:sz w:val="20"/>
                <w:szCs w:val="20"/>
                <w:lang w:eastAsia="es-MX"/>
              </w:rPr>
              <w:t>$                                350.00</w:t>
            </w:r>
          </w:p>
        </w:tc>
      </w:tr>
      <w:tr w:rsidR="0052498B" w:rsidRPr="0052498B" w14:paraId="510E4B1A" w14:textId="77777777" w:rsidTr="00527CA1">
        <w:tc>
          <w:tcPr>
            <w:tcW w:w="3593" w:type="pct"/>
          </w:tcPr>
          <w:p w14:paraId="1A0BC405"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Adquisición de fosa a perpetuidad</w:t>
            </w:r>
          </w:p>
        </w:tc>
        <w:tc>
          <w:tcPr>
            <w:tcW w:w="1407" w:type="pct"/>
          </w:tcPr>
          <w:p w14:paraId="506BC26A" w14:textId="77777777" w:rsidR="0052498B" w:rsidRPr="0052498B" w:rsidRDefault="0052498B" w:rsidP="0052498B">
            <w:pPr>
              <w:tabs>
                <w:tab w:val="left" w:pos="1246"/>
              </w:tabs>
              <w:adjustRightInd w:val="0"/>
              <w:spacing w:after="0" w:line="240" w:lineRule="auto"/>
              <w:rPr>
                <w:sz w:val="20"/>
                <w:szCs w:val="20"/>
                <w:lang w:eastAsia="es-MX"/>
              </w:rPr>
            </w:pPr>
            <w:r w:rsidRPr="0052498B">
              <w:rPr>
                <w:sz w:val="20"/>
                <w:szCs w:val="20"/>
                <w:lang w:eastAsia="es-MX"/>
              </w:rPr>
              <w:t>$                             8,000.00</w:t>
            </w:r>
          </w:p>
        </w:tc>
      </w:tr>
      <w:tr w:rsidR="0052498B" w:rsidRPr="0052498B" w14:paraId="0ED79B82" w14:textId="77777777" w:rsidTr="00527CA1">
        <w:tc>
          <w:tcPr>
            <w:tcW w:w="3593" w:type="pct"/>
          </w:tcPr>
          <w:p w14:paraId="2C64022F"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Adquisición de cripta a perpetuidad</w:t>
            </w:r>
          </w:p>
        </w:tc>
        <w:tc>
          <w:tcPr>
            <w:tcW w:w="1407" w:type="pct"/>
          </w:tcPr>
          <w:p w14:paraId="13B48178" w14:textId="77777777" w:rsidR="0052498B" w:rsidRPr="0052498B" w:rsidRDefault="0052498B" w:rsidP="0052498B">
            <w:pPr>
              <w:tabs>
                <w:tab w:val="left" w:pos="1246"/>
              </w:tabs>
              <w:adjustRightInd w:val="0"/>
              <w:spacing w:after="0" w:line="240" w:lineRule="auto"/>
              <w:rPr>
                <w:sz w:val="20"/>
                <w:szCs w:val="20"/>
                <w:lang w:eastAsia="es-MX"/>
              </w:rPr>
            </w:pPr>
            <w:r w:rsidRPr="0052498B">
              <w:rPr>
                <w:sz w:val="20"/>
                <w:szCs w:val="20"/>
                <w:lang w:eastAsia="es-MX"/>
              </w:rPr>
              <w:t>$                             1,700.00</w:t>
            </w:r>
          </w:p>
        </w:tc>
      </w:tr>
      <w:tr w:rsidR="0052498B" w:rsidRPr="0052498B" w14:paraId="780F91B8" w14:textId="77777777" w:rsidTr="00527CA1">
        <w:tc>
          <w:tcPr>
            <w:tcW w:w="3593" w:type="pct"/>
          </w:tcPr>
          <w:p w14:paraId="00758593"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Refrendo anual por depósito de restos humanos</w:t>
            </w:r>
          </w:p>
        </w:tc>
        <w:tc>
          <w:tcPr>
            <w:tcW w:w="1407" w:type="pct"/>
          </w:tcPr>
          <w:p w14:paraId="3792067C" w14:textId="77777777" w:rsidR="0052498B" w:rsidRPr="0052498B" w:rsidRDefault="0052498B" w:rsidP="0052498B">
            <w:pPr>
              <w:tabs>
                <w:tab w:val="left" w:pos="1413"/>
              </w:tabs>
              <w:adjustRightInd w:val="0"/>
              <w:spacing w:after="0" w:line="240" w:lineRule="auto"/>
              <w:rPr>
                <w:sz w:val="20"/>
                <w:szCs w:val="20"/>
                <w:lang w:eastAsia="es-MX"/>
              </w:rPr>
            </w:pPr>
            <w:r w:rsidRPr="0052498B">
              <w:rPr>
                <w:sz w:val="20"/>
                <w:szCs w:val="20"/>
                <w:lang w:eastAsia="es-MX"/>
              </w:rPr>
              <w:t>$                                300.00</w:t>
            </w:r>
          </w:p>
        </w:tc>
      </w:tr>
      <w:tr w:rsidR="0052498B" w:rsidRPr="0052498B" w14:paraId="50D5FED5" w14:textId="77777777" w:rsidTr="00527CA1">
        <w:tc>
          <w:tcPr>
            <w:tcW w:w="3593" w:type="pct"/>
          </w:tcPr>
          <w:p w14:paraId="085640E0"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Expedición de duplicado de concesiones de perpetuidad</w:t>
            </w:r>
          </w:p>
        </w:tc>
        <w:tc>
          <w:tcPr>
            <w:tcW w:w="1407" w:type="pct"/>
          </w:tcPr>
          <w:p w14:paraId="70037CC2" w14:textId="77777777" w:rsidR="0052498B" w:rsidRPr="0052498B" w:rsidRDefault="0052498B" w:rsidP="0052498B">
            <w:pPr>
              <w:tabs>
                <w:tab w:val="left" w:pos="1413"/>
              </w:tabs>
              <w:adjustRightInd w:val="0"/>
              <w:spacing w:after="0" w:line="240" w:lineRule="auto"/>
              <w:rPr>
                <w:sz w:val="20"/>
                <w:szCs w:val="20"/>
                <w:lang w:eastAsia="es-MX"/>
              </w:rPr>
            </w:pPr>
            <w:r w:rsidRPr="0052498B">
              <w:rPr>
                <w:sz w:val="20"/>
                <w:szCs w:val="20"/>
                <w:lang w:eastAsia="es-MX"/>
              </w:rPr>
              <w:t>$                                300.00</w:t>
            </w:r>
          </w:p>
        </w:tc>
      </w:tr>
      <w:tr w:rsidR="0052498B" w:rsidRPr="0052498B" w14:paraId="0699729C" w14:textId="77777777" w:rsidTr="00527CA1">
        <w:tc>
          <w:tcPr>
            <w:tcW w:w="3593" w:type="pct"/>
          </w:tcPr>
          <w:p w14:paraId="3C9E21FF" w14:textId="77777777" w:rsidR="0052498B" w:rsidRPr="0052498B" w:rsidRDefault="0052498B" w:rsidP="0052498B">
            <w:pPr>
              <w:adjustRightInd w:val="0"/>
              <w:spacing w:after="0" w:line="240" w:lineRule="auto"/>
              <w:rPr>
                <w:sz w:val="20"/>
                <w:szCs w:val="20"/>
                <w:lang w:eastAsia="es-MX"/>
              </w:rPr>
            </w:pPr>
            <w:r w:rsidRPr="0052498B">
              <w:rPr>
                <w:sz w:val="20"/>
                <w:szCs w:val="20"/>
                <w:lang w:eastAsia="es-MX"/>
              </w:rPr>
              <w:t>Por arrendamiento a 4 años</w:t>
            </w:r>
          </w:p>
        </w:tc>
        <w:tc>
          <w:tcPr>
            <w:tcW w:w="1407" w:type="pct"/>
          </w:tcPr>
          <w:p w14:paraId="198B0DB4" w14:textId="77777777" w:rsidR="0052498B" w:rsidRPr="0052498B" w:rsidRDefault="0052498B" w:rsidP="0052498B">
            <w:pPr>
              <w:tabs>
                <w:tab w:val="left" w:pos="1413"/>
              </w:tabs>
              <w:adjustRightInd w:val="0"/>
              <w:spacing w:after="0" w:line="240" w:lineRule="auto"/>
              <w:rPr>
                <w:sz w:val="20"/>
                <w:szCs w:val="20"/>
                <w:lang w:eastAsia="es-MX"/>
              </w:rPr>
            </w:pPr>
            <w:r w:rsidRPr="0052498B">
              <w:rPr>
                <w:sz w:val="20"/>
                <w:szCs w:val="20"/>
                <w:lang w:eastAsia="es-MX"/>
              </w:rPr>
              <w:t>$                             1,500.00</w:t>
            </w:r>
          </w:p>
        </w:tc>
      </w:tr>
    </w:tbl>
    <w:p w14:paraId="47CE7156"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55DEBF97"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r w:rsidRPr="0052498B">
        <w:rPr>
          <w:rFonts w:ascii="Arial" w:eastAsia="Times New Roman" w:hAnsi="Arial"/>
          <w:sz w:val="20"/>
          <w:szCs w:val="20"/>
          <w:lang w:eastAsia="es-MX"/>
        </w:rPr>
        <w:t>El pago de los derechos correspondientes se hará en el momento en que se solicite el servicio.</w:t>
      </w:r>
    </w:p>
    <w:p w14:paraId="5D68EB68" w14:textId="77777777" w:rsidR="0052498B" w:rsidRPr="0052498B" w:rsidRDefault="0052498B" w:rsidP="0052498B">
      <w:pPr>
        <w:spacing w:after="0" w:line="240" w:lineRule="auto"/>
        <w:rPr>
          <w:rFonts w:ascii="Arial" w:hAnsi="Arial"/>
          <w:sz w:val="20"/>
          <w:szCs w:val="20"/>
        </w:rPr>
      </w:pPr>
    </w:p>
    <w:p w14:paraId="1D1BCFAC"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Sección Octava</w:t>
      </w:r>
    </w:p>
    <w:p w14:paraId="4EFAB99F"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Derechos por Servicio de Rastro</w:t>
      </w:r>
    </w:p>
    <w:p w14:paraId="03AFF530" w14:textId="77777777" w:rsidR="0052498B" w:rsidRPr="0052498B" w:rsidRDefault="0052498B" w:rsidP="0052498B">
      <w:pPr>
        <w:spacing w:after="0" w:line="240" w:lineRule="auto"/>
        <w:jc w:val="both"/>
        <w:rPr>
          <w:rFonts w:ascii="Arial" w:hAnsi="Arial"/>
          <w:b/>
          <w:bCs/>
          <w:sz w:val="20"/>
          <w:szCs w:val="20"/>
        </w:rPr>
      </w:pPr>
    </w:p>
    <w:p w14:paraId="105DDF8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116.- </w:t>
      </w:r>
      <w:r w:rsidRPr="0052498B">
        <w:rPr>
          <w:rFonts w:ascii="Arial" w:hAnsi="Arial"/>
          <w:sz w:val="20"/>
          <w:szCs w:val="20"/>
        </w:rPr>
        <w:t>Es objeto del derecho por servicio de rastro que preste el Ayuntamiento, el transporte, matanza, guarda en corrales, peso en básculas e inspección fuera del rastro de animales de carne fresca o en canal.</w:t>
      </w:r>
    </w:p>
    <w:p w14:paraId="7C55BEAB" w14:textId="77777777" w:rsidR="0052498B" w:rsidRPr="0052498B" w:rsidRDefault="0052498B" w:rsidP="0052498B">
      <w:pPr>
        <w:spacing w:after="0" w:line="240" w:lineRule="auto"/>
        <w:rPr>
          <w:rFonts w:ascii="Arial" w:hAnsi="Arial"/>
          <w:sz w:val="20"/>
          <w:szCs w:val="20"/>
        </w:rPr>
      </w:pPr>
    </w:p>
    <w:p w14:paraId="0080AAE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117.- </w:t>
      </w:r>
      <w:r w:rsidRPr="0052498B">
        <w:rPr>
          <w:rFonts w:ascii="Arial" w:hAnsi="Arial"/>
          <w:sz w:val="20"/>
          <w:szCs w:val="20"/>
        </w:rPr>
        <w:t>Son sujetos del derecho a que se refiere la presente sección, las personas físicas o morales que utilicen los servicios de rastro que presta el Ayuntamiento.</w:t>
      </w:r>
    </w:p>
    <w:p w14:paraId="6328E7EF" w14:textId="77777777" w:rsidR="0052498B" w:rsidRPr="0052498B" w:rsidRDefault="0052498B" w:rsidP="0052498B">
      <w:pPr>
        <w:spacing w:after="0" w:line="240" w:lineRule="auto"/>
        <w:rPr>
          <w:rFonts w:ascii="Arial" w:hAnsi="Arial"/>
          <w:sz w:val="20"/>
          <w:szCs w:val="20"/>
        </w:rPr>
      </w:pPr>
    </w:p>
    <w:p w14:paraId="3356A66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Artículo 118.</w:t>
      </w:r>
      <w:r w:rsidRPr="0052498B">
        <w:rPr>
          <w:rFonts w:ascii="Arial" w:hAnsi="Arial"/>
          <w:sz w:val="20"/>
          <w:szCs w:val="20"/>
        </w:rPr>
        <w:t>- Será base de este tributo el tipo de servicio, el número de animales trasportados, sacrificados, guardados, pesados o inspeccionados.</w:t>
      </w:r>
    </w:p>
    <w:p w14:paraId="1E397B0E" w14:textId="77777777" w:rsidR="0052498B" w:rsidRPr="0052498B" w:rsidRDefault="0052498B" w:rsidP="0052498B">
      <w:pPr>
        <w:spacing w:after="0" w:line="240" w:lineRule="auto"/>
        <w:rPr>
          <w:rFonts w:ascii="Arial" w:hAnsi="Arial"/>
          <w:sz w:val="20"/>
          <w:szCs w:val="20"/>
        </w:rPr>
      </w:pPr>
    </w:p>
    <w:p w14:paraId="1E329B2F"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119.- </w:t>
      </w:r>
      <w:r w:rsidRPr="0052498B">
        <w:rPr>
          <w:rFonts w:ascii="Arial" w:eastAsia="Times New Roman" w:hAnsi="Arial"/>
          <w:sz w:val="20"/>
          <w:szCs w:val="20"/>
          <w:lang w:eastAsia="es-MX"/>
        </w:rPr>
        <w:t>El cobro de derechos por los servicios de rastro que, en su caso, preste el ayuntamiento, se calculará aplicando la siguiente tarifa:</w:t>
      </w:r>
    </w:p>
    <w:p w14:paraId="16781E69"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5"/>
        <w:gridCol w:w="4556"/>
      </w:tblGrid>
      <w:tr w:rsidR="0052498B" w:rsidRPr="0052498B" w14:paraId="3E6524FA" w14:textId="77777777" w:rsidTr="00527CA1">
        <w:tc>
          <w:tcPr>
            <w:tcW w:w="4411" w:type="dxa"/>
          </w:tcPr>
          <w:p w14:paraId="19336ECD"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r w:rsidRPr="0052498B">
              <w:rPr>
                <w:rFonts w:ascii="Arial" w:eastAsia="Times New Roman" w:hAnsi="Arial"/>
                <w:sz w:val="20"/>
                <w:szCs w:val="20"/>
                <w:lang w:eastAsia="es-MX"/>
              </w:rPr>
              <w:t>Matanza de ganado vacuno</w:t>
            </w:r>
          </w:p>
        </w:tc>
        <w:tc>
          <w:tcPr>
            <w:tcW w:w="4411" w:type="dxa"/>
          </w:tcPr>
          <w:p w14:paraId="652E5AFA"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r w:rsidRPr="0052498B">
              <w:rPr>
                <w:rFonts w:ascii="Arial" w:eastAsia="Times New Roman" w:hAnsi="Arial"/>
                <w:sz w:val="20"/>
                <w:szCs w:val="20"/>
                <w:lang w:eastAsia="es-MX"/>
              </w:rPr>
              <w:t>$                                                31.50 por cabeza</w:t>
            </w:r>
          </w:p>
        </w:tc>
      </w:tr>
    </w:tbl>
    <w:p w14:paraId="494863D6" w14:textId="77777777" w:rsidR="0052498B" w:rsidRPr="0052498B" w:rsidRDefault="0052498B" w:rsidP="0052498B">
      <w:pPr>
        <w:spacing w:after="0" w:line="240" w:lineRule="auto"/>
        <w:rPr>
          <w:rFonts w:ascii="Arial" w:hAnsi="Arial"/>
          <w:sz w:val="20"/>
          <w:szCs w:val="20"/>
        </w:rPr>
      </w:pPr>
    </w:p>
    <w:p w14:paraId="792ADA7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120.- </w:t>
      </w:r>
      <w:r w:rsidRPr="0052498B">
        <w:rPr>
          <w:rFonts w:ascii="Arial" w:hAnsi="Arial"/>
          <w:sz w:val="20"/>
          <w:szCs w:val="20"/>
        </w:rPr>
        <w:t>La inspección de carne en los rastros públicos no causará derecho alguno, pero las personas que introduzcan carne al Municipio de Río Lagartos, Yucatán, deberán pasar por esa inspección. Dicha inspección se practicará en términos de lo dispuesto en la Ley de Salud del Estado de Yucatán. Esta disposición es de orden público e interés social.</w:t>
      </w:r>
    </w:p>
    <w:p w14:paraId="7C0CCDC4" w14:textId="77777777" w:rsidR="0052498B" w:rsidRPr="0052498B" w:rsidRDefault="0052498B" w:rsidP="0052498B">
      <w:pPr>
        <w:spacing w:after="0" w:line="240" w:lineRule="auto"/>
        <w:jc w:val="both"/>
        <w:rPr>
          <w:rFonts w:ascii="Arial" w:hAnsi="Arial"/>
          <w:sz w:val="20"/>
          <w:szCs w:val="20"/>
        </w:rPr>
      </w:pPr>
    </w:p>
    <w:p w14:paraId="123EC8D3"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lastRenderedPageBreak/>
        <w:t>En el caso de que las personas que realicen la introducción de carne en los términos del párrafo anterior, no pasaren por la inspección mencionada, se harán acreedoras a una sanción cuyo importe será de 1 a 10 salarios mínimos vigentes en el Estado de Yucatán por pieza de ganado introducida o su equivalente.</w:t>
      </w:r>
    </w:p>
    <w:p w14:paraId="0DAAFA6E" w14:textId="77777777" w:rsidR="0052498B" w:rsidRPr="0052498B" w:rsidRDefault="0052498B" w:rsidP="0052498B">
      <w:pPr>
        <w:spacing w:after="0" w:line="240" w:lineRule="auto"/>
        <w:rPr>
          <w:rFonts w:ascii="Arial" w:hAnsi="Arial"/>
          <w:sz w:val="16"/>
          <w:szCs w:val="16"/>
        </w:rPr>
      </w:pPr>
    </w:p>
    <w:p w14:paraId="73561524" w14:textId="77777777" w:rsidR="0052498B" w:rsidRPr="0052498B" w:rsidRDefault="0052498B" w:rsidP="0052498B">
      <w:pPr>
        <w:spacing w:after="0" w:line="240" w:lineRule="auto"/>
        <w:jc w:val="center"/>
        <w:rPr>
          <w:rFonts w:ascii="Arial" w:hAnsi="Arial"/>
          <w:b/>
          <w:sz w:val="20"/>
          <w:szCs w:val="20"/>
        </w:rPr>
      </w:pPr>
      <w:r w:rsidRPr="0052498B">
        <w:rPr>
          <w:rFonts w:ascii="Arial" w:hAnsi="Arial"/>
          <w:b/>
          <w:sz w:val="20"/>
          <w:szCs w:val="20"/>
        </w:rPr>
        <w:t>Sección Novena</w:t>
      </w:r>
    </w:p>
    <w:p w14:paraId="4875F559" w14:textId="77777777" w:rsidR="0052498B" w:rsidRPr="0052498B" w:rsidRDefault="0052498B" w:rsidP="0052498B">
      <w:pPr>
        <w:spacing w:after="0" w:line="240" w:lineRule="auto"/>
        <w:jc w:val="center"/>
        <w:rPr>
          <w:rFonts w:ascii="Arial" w:hAnsi="Arial"/>
          <w:b/>
          <w:sz w:val="20"/>
          <w:szCs w:val="20"/>
        </w:rPr>
      </w:pPr>
      <w:r w:rsidRPr="0052498B">
        <w:rPr>
          <w:rFonts w:ascii="Arial" w:hAnsi="Arial"/>
          <w:b/>
          <w:sz w:val="20"/>
          <w:szCs w:val="20"/>
        </w:rPr>
        <w:t>Derechos por Servicios de Supervisión Sanitaria de Matanza</w:t>
      </w:r>
    </w:p>
    <w:p w14:paraId="70522721" w14:textId="77777777" w:rsidR="0052498B" w:rsidRPr="0052498B" w:rsidRDefault="0052498B" w:rsidP="0052498B">
      <w:pPr>
        <w:spacing w:after="0" w:line="240" w:lineRule="auto"/>
        <w:jc w:val="both"/>
        <w:rPr>
          <w:rFonts w:ascii="Arial" w:hAnsi="Arial"/>
          <w:b/>
          <w:sz w:val="16"/>
          <w:szCs w:val="16"/>
        </w:rPr>
      </w:pPr>
    </w:p>
    <w:p w14:paraId="1AB407FD" w14:textId="77777777" w:rsidR="0052498B" w:rsidRPr="0052498B" w:rsidRDefault="0052498B" w:rsidP="0052498B">
      <w:pPr>
        <w:spacing w:after="0" w:line="240" w:lineRule="auto"/>
        <w:jc w:val="both"/>
        <w:rPr>
          <w:rFonts w:ascii="Arial" w:hAnsi="Arial"/>
          <w:sz w:val="20"/>
          <w:szCs w:val="20"/>
        </w:rPr>
      </w:pPr>
      <w:r w:rsidRPr="0052498B">
        <w:rPr>
          <w:rFonts w:ascii="Arial" w:hAnsi="Arial"/>
          <w:b/>
          <w:sz w:val="20"/>
          <w:szCs w:val="20"/>
        </w:rPr>
        <w:t>Artículo 121.-</w:t>
      </w:r>
      <w:r w:rsidRPr="0052498B">
        <w:rPr>
          <w:rFonts w:ascii="Arial" w:hAnsi="Arial"/>
          <w:sz w:val="20"/>
          <w:szCs w:val="20"/>
        </w:rPr>
        <w:t xml:space="preserve"> Es objeto de este derecho, la supervisión sanitaria para la autorización de matanza de animales.</w:t>
      </w:r>
    </w:p>
    <w:p w14:paraId="07A33713" w14:textId="77777777" w:rsidR="0052498B" w:rsidRPr="0052498B" w:rsidRDefault="0052498B" w:rsidP="0052498B">
      <w:pPr>
        <w:spacing w:after="0" w:line="240" w:lineRule="auto"/>
        <w:rPr>
          <w:rFonts w:ascii="Arial" w:hAnsi="Arial"/>
          <w:sz w:val="16"/>
          <w:szCs w:val="16"/>
        </w:rPr>
      </w:pPr>
    </w:p>
    <w:p w14:paraId="1B84964B" w14:textId="77777777" w:rsidR="0052498B" w:rsidRPr="0052498B" w:rsidRDefault="0052498B" w:rsidP="0052498B">
      <w:pPr>
        <w:spacing w:after="0" w:line="240" w:lineRule="auto"/>
        <w:jc w:val="both"/>
        <w:rPr>
          <w:rFonts w:ascii="Arial" w:hAnsi="Arial"/>
          <w:sz w:val="20"/>
          <w:szCs w:val="20"/>
        </w:rPr>
      </w:pPr>
      <w:r w:rsidRPr="0052498B">
        <w:rPr>
          <w:rFonts w:ascii="Arial" w:hAnsi="Arial"/>
          <w:b/>
          <w:sz w:val="20"/>
          <w:szCs w:val="20"/>
        </w:rPr>
        <w:t>Artículo 122.-</w:t>
      </w:r>
      <w:r w:rsidRPr="0052498B">
        <w:rPr>
          <w:rFonts w:ascii="Arial" w:hAnsi="Arial"/>
          <w:sz w:val="20"/>
          <w:szCs w:val="20"/>
        </w:rPr>
        <w:t xml:space="preserve"> Son sujetos de estos derechos, las personas que soliciten la autorización para matanza de animales en domicilio particular.</w:t>
      </w:r>
    </w:p>
    <w:p w14:paraId="48866C2D" w14:textId="77777777" w:rsidR="0052498B" w:rsidRPr="0052498B" w:rsidRDefault="0052498B" w:rsidP="0052498B">
      <w:pPr>
        <w:spacing w:after="0" w:line="240" w:lineRule="auto"/>
        <w:rPr>
          <w:rFonts w:ascii="Arial" w:hAnsi="Arial"/>
          <w:sz w:val="16"/>
          <w:szCs w:val="16"/>
        </w:rPr>
      </w:pPr>
    </w:p>
    <w:p w14:paraId="67F0C546" w14:textId="77777777" w:rsidR="0052498B" w:rsidRPr="0052498B" w:rsidRDefault="0052498B" w:rsidP="0052498B">
      <w:pPr>
        <w:spacing w:after="0" w:line="240" w:lineRule="auto"/>
        <w:jc w:val="both"/>
        <w:rPr>
          <w:rFonts w:ascii="Arial" w:hAnsi="Arial"/>
          <w:sz w:val="20"/>
          <w:szCs w:val="20"/>
        </w:rPr>
      </w:pPr>
      <w:r w:rsidRPr="0052498B">
        <w:rPr>
          <w:rFonts w:ascii="Arial" w:hAnsi="Arial"/>
          <w:b/>
          <w:sz w:val="20"/>
          <w:szCs w:val="20"/>
        </w:rPr>
        <w:t>Artículo 123.-</w:t>
      </w:r>
      <w:r w:rsidRPr="0052498B">
        <w:rPr>
          <w:rFonts w:ascii="Arial" w:hAnsi="Arial"/>
          <w:sz w:val="20"/>
          <w:szCs w:val="20"/>
        </w:rPr>
        <w:t xml:space="preserve"> Será base de este tributo el número de animales a sacrificar.</w:t>
      </w:r>
    </w:p>
    <w:p w14:paraId="1ACD00D9" w14:textId="77777777" w:rsidR="0052498B" w:rsidRPr="0052498B" w:rsidRDefault="0052498B" w:rsidP="0052498B">
      <w:pPr>
        <w:spacing w:after="0" w:line="240" w:lineRule="auto"/>
        <w:rPr>
          <w:rFonts w:ascii="Arial" w:hAnsi="Arial"/>
          <w:sz w:val="16"/>
          <w:szCs w:val="16"/>
        </w:rPr>
      </w:pPr>
    </w:p>
    <w:p w14:paraId="45A64652"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124.- </w:t>
      </w:r>
      <w:r w:rsidRPr="0052498B">
        <w:rPr>
          <w:rFonts w:ascii="Arial" w:eastAsia="Times New Roman" w:hAnsi="Arial"/>
          <w:sz w:val="20"/>
          <w:szCs w:val="20"/>
          <w:lang w:eastAsia="es-MX"/>
        </w:rPr>
        <w:t>Los derechos por el servicio de supervisión sanitaria de matanza de animales fuera del rastro, se pagarán con base en la cuota de:</w:t>
      </w:r>
    </w:p>
    <w:p w14:paraId="16E48831"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16"/>
          <w:szCs w:val="16"/>
          <w:lang w:eastAsia="es-MX"/>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5"/>
        <w:gridCol w:w="4556"/>
      </w:tblGrid>
      <w:tr w:rsidR="0052498B" w:rsidRPr="0052498B" w14:paraId="4E8D6232" w14:textId="77777777" w:rsidTr="00527CA1">
        <w:trPr>
          <w:trHeight w:val="20"/>
        </w:trPr>
        <w:tc>
          <w:tcPr>
            <w:tcW w:w="4411" w:type="dxa"/>
          </w:tcPr>
          <w:p w14:paraId="58496F74"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  </w:t>
            </w:r>
            <w:r w:rsidRPr="0052498B">
              <w:rPr>
                <w:sz w:val="20"/>
                <w:szCs w:val="20"/>
                <w:lang w:eastAsia="es-MX"/>
              </w:rPr>
              <w:t>Ganado porcino</w:t>
            </w:r>
          </w:p>
        </w:tc>
        <w:tc>
          <w:tcPr>
            <w:tcW w:w="4411" w:type="dxa"/>
          </w:tcPr>
          <w:p w14:paraId="1445A310" w14:textId="77777777" w:rsidR="0052498B" w:rsidRPr="0052498B" w:rsidRDefault="0052498B" w:rsidP="0052498B">
            <w:pPr>
              <w:tabs>
                <w:tab w:val="left" w:pos="479"/>
              </w:tabs>
              <w:adjustRightInd w:val="0"/>
              <w:spacing w:after="0" w:line="240" w:lineRule="auto"/>
              <w:rPr>
                <w:sz w:val="20"/>
                <w:szCs w:val="20"/>
                <w:lang w:eastAsia="es-MX"/>
              </w:rPr>
            </w:pPr>
            <w:r w:rsidRPr="0052498B">
              <w:rPr>
                <w:sz w:val="20"/>
                <w:szCs w:val="20"/>
                <w:lang w:eastAsia="es-MX"/>
              </w:rPr>
              <w:t>$                                                   20.00 por cabeza</w:t>
            </w:r>
          </w:p>
        </w:tc>
      </w:tr>
      <w:tr w:rsidR="0052498B" w:rsidRPr="0052498B" w14:paraId="7EE67D81" w14:textId="77777777" w:rsidTr="00527CA1">
        <w:trPr>
          <w:trHeight w:val="20"/>
        </w:trPr>
        <w:tc>
          <w:tcPr>
            <w:tcW w:w="4411" w:type="dxa"/>
          </w:tcPr>
          <w:p w14:paraId="20FCF9A6"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II.- </w:t>
            </w:r>
            <w:r w:rsidRPr="0052498B">
              <w:rPr>
                <w:sz w:val="20"/>
                <w:szCs w:val="20"/>
                <w:lang w:eastAsia="es-MX"/>
              </w:rPr>
              <w:t>Ganado vacuno</w:t>
            </w:r>
          </w:p>
        </w:tc>
        <w:tc>
          <w:tcPr>
            <w:tcW w:w="4411" w:type="dxa"/>
          </w:tcPr>
          <w:p w14:paraId="240214D9" w14:textId="77777777" w:rsidR="0052498B" w:rsidRPr="0052498B" w:rsidRDefault="0052498B" w:rsidP="0052498B">
            <w:pPr>
              <w:tabs>
                <w:tab w:val="left" w:pos="479"/>
              </w:tabs>
              <w:adjustRightInd w:val="0"/>
              <w:spacing w:after="0" w:line="240" w:lineRule="auto"/>
              <w:rPr>
                <w:sz w:val="20"/>
                <w:szCs w:val="20"/>
                <w:lang w:eastAsia="es-MX"/>
              </w:rPr>
            </w:pPr>
            <w:r w:rsidRPr="0052498B">
              <w:rPr>
                <w:sz w:val="20"/>
                <w:szCs w:val="20"/>
                <w:lang w:eastAsia="es-MX"/>
              </w:rPr>
              <w:t>$                                                   50.00 por cabeza</w:t>
            </w:r>
          </w:p>
        </w:tc>
      </w:tr>
    </w:tbl>
    <w:p w14:paraId="6B69B24D" w14:textId="77777777" w:rsidR="0052498B" w:rsidRPr="0052498B" w:rsidRDefault="0052498B" w:rsidP="0052498B">
      <w:pPr>
        <w:spacing w:after="0" w:line="240" w:lineRule="auto"/>
        <w:rPr>
          <w:rFonts w:ascii="Arial" w:hAnsi="Arial"/>
          <w:sz w:val="20"/>
          <w:szCs w:val="20"/>
        </w:rPr>
      </w:pPr>
    </w:p>
    <w:p w14:paraId="50EA184D"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 xml:space="preserve">Sección Décima </w:t>
      </w:r>
    </w:p>
    <w:p w14:paraId="3FB32434"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Derechos por el Uso y Aprovechamiento de los Bienes del Dominio Público Municipal.</w:t>
      </w:r>
    </w:p>
    <w:p w14:paraId="5680BDC0" w14:textId="77777777" w:rsidR="0052498B" w:rsidRPr="0052498B" w:rsidRDefault="0052498B" w:rsidP="0052498B">
      <w:pPr>
        <w:spacing w:after="0" w:line="240" w:lineRule="auto"/>
        <w:jc w:val="both"/>
        <w:rPr>
          <w:rFonts w:ascii="Arial" w:hAnsi="Arial"/>
          <w:b/>
          <w:bCs/>
          <w:sz w:val="20"/>
          <w:szCs w:val="20"/>
        </w:rPr>
      </w:pPr>
    </w:p>
    <w:p w14:paraId="23FC46F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125.- </w:t>
      </w:r>
      <w:r w:rsidRPr="0052498B">
        <w:rPr>
          <w:rFonts w:ascii="Arial" w:hAnsi="Arial"/>
          <w:sz w:val="20"/>
          <w:szCs w:val="20"/>
        </w:rPr>
        <w:t>Son objeto de este derecho, el uso y aprovechamiento de cualquiera de los bienes del dominio público del patrimonio municipal, incluidas las instalaciones eventuales o permanentes y sus accesorios y demás infraestructura presente en las vías públicas de comunicación y su subsuelo, locales comerciales o pisos en los mercados y centrales de abasto, plazas, parques, jardines, pasillos, calles, andadores, aceras y/o centros de recreo o deportivos, propiedad del Municipio.</w:t>
      </w:r>
    </w:p>
    <w:p w14:paraId="203A5D60" w14:textId="77777777" w:rsidR="0052498B" w:rsidRPr="0052498B" w:rsidRDefault="0052498B" w:rsidP="0052498B">
      <w:pPr>
        <w:spacing w:after="0" w:line="240" w:lineRule="auto"/>
        <w:rPr>
          <w:rFonts w:ascii="Arial" w:hAnsi="Arial"/>
          <w:sz w:val="20"/>
          <w:szCs w:val="20"/>
        </w:rPr>
      </w:pPr>
    </w:p>
    <w:p w14:paraId="7A1CECD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126.- </w:t>
      </w:r>
      <w:r w:rsidRPr="0052498B">
        <w:rPr>
          <w:rFonts w:ascii="Arial" w:hAnsi="Arial"/>
          <w:sz w:val="20"/>
          <w:szCs w:val="20"/>
        </w:rPr>
        <w:t>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o acuáticos, museos, bibliotecas y en general que usen o aprovechen cualquiera de los bienes del domino público municipal.</w:t>
      </w:r>
    </w:p>
    <w:p w14:paraId="42B6BA17" w14:textId="77777777" w:rsidR="0052498B" w:rsidRPr="0052498B" w:rsidRDefault="0052498B" w:rsidP="0052498B">
      <w:pPr>
        <w:spacing w:after="0" w:line="240" w:lineRule="auto"/>
        <w:rPr>
          <w:rFonts w:ascii="Arial" w:hAnsi="Arial"/>
          <w:sz w:val="20"/>
          <w:szCs w:val="20"/>
        </w:rPr>
      </w:pPr>
    </w:p>
    <w:p w14:paraId="770DD10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127.- </w:t>
      </w:r>
      <w:r w:rsidRPr="0052498B">
        <w:rPr>
          <w:rFonts w:ascii="Arial" w:hAnsi="Arial"/>
          <w:sz w:val="20"/>
          <w:szCs w:val="20"/>
        </w:rPr>
        <w:t>La base para determinar el monto de estos derechos, será el número de metros cuadrados, cúbicos o lineales, usados y aprovechados independientemente de que estén o no concesionados y el espacio físico que se tenga en posesión por cualquier otro medio.</w:t>
      </w:r>
    </w:p>
    <w:p w14:paraId="68180C98" w14:textId="77777777" w:rsidR="0052498B" w:rsidRPr="0052498B" w:rsidRDefault="0052498B" w:rsidP="0052498B">
      <w:pPr>
        <w:spacing w:after="0" w:line="240" w:lineRule="auto"/>
        <w:rPr>
          <w:rFonts w:ascii="Arial" w:hAnsi="Arial"/>
          <w:sz w:val="16"/>
          <w:szCs w:val="16"/>
        </w:rPr>
      </w:pPr>
    </w:p>
    <w:p w14:paraId="7DA81F85"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128.- </w:t>
      </w:r>
      <w:r w:rsidRPr="0052498B">
        <w:rPr>
          <w:rFonts w:ascii="Arial" w:eastAsia="Times New Roman" w:hAnsi="Arial"/>
          <w:sz w:val="20"/>
          <w:szCs w:val="20"/>
          <w:lang w:eastAsia="es-MX"/>
        </w:rPr>
        <w:t>El cobro de derechos por el uso y aprovechamiento de los bienes del dominio público Municipal, se calculará aplicando las siguientes tarifas:</w:t>
      </w:r>
    </w:p>
    <w:p w14:paraId="35CE3EA2"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16"/>
          <w:szCs w:val="16"/>
          <w:lang w:eastAsia="es-MX"/>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71"/>
        <w:gridCol w:w="3140"/>
      </w:tblGrid>
      <w:tr w:rsidR="0052498B" w:rsidRPr="0052498B" w14:paraId="243AC277" w14:textId="77777777" w:rsidTr="00527CA1">
        <w:trPr>
          <w:trHeight w:val="20"/>
        </w:trPr>
        <w:tc>
          <w:tcPr>
            <w:tcW w:w="3277" w:type="pct"/>
          </w:tcPr>
          <w:p w14:paraId="44459682"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TIPO DE CONTRUBUYENTE Y/O USUARIO</w:t>
            </w:r>
          </w:p>
        </w:tc>
        <w:tc>
          <w:tcPr>
            <w:tcW w:w="1723" w:type="pct"/>
          </w:tcPr>
          <w:p w14:paraId="3CABC1E8"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TARIFA O CUOTA</w:t>
            </w:r>
          </w:p>
        </w:tc>
      </w:tr>
      <w:tr w:rsidR="0052498B" w:rsidRPr="0052498B" w14:paraId="5F46CF26" w14:textId="77777777" w:rsidTr="00527CA1">
        <w:trPr>
          <w:trHeight w:val="20"/>
        </w:trPr>
        <w:tc>
          <w:tcPr>
            <w:tcW w:w="3277" w:type="pct"/>
          </w:tcPr>
          <w:p w14:paraId="7D431942" w14:textId="77777777" w:rsidR="0052498B" w:rsidRPr="0052498B" w:rsidRDefault="0052498B" w:rsidP="0052498B">
            <w:pPr>
              <w:adjustRightInd w:val="0"/>
              <w:spacing w:after="0" w:line="240" w:lineRule="auto"/>
              <w:jc w:val="both"/>
              <w:rPr>
                <w:sz w:val="20"/>
                <w:szCs w:val="20"/>
                <w:lang w:eastAsia="es-MX"/>
              </w:rPr>
            </w:pPr>
            <w:r w:rsidRPr="0052498B">
              <w:rPr>
                <w:b/>
                <w:sz w:val="20"/>
                <w:szCs w:val="20"/>
                <w:lang w:eastAsia="es-MX"/>
              </w:rPr>
              <w:t xml:space="preserve">I.- </w:t>
            </w:r>
            <w:r w:rsidRPr="0052498B">
              <w:rPr>
                <w:sz w:val="20"/>
                <w:szCs w:val="20"/>
                <w:lang w:eastAsia="es-MX"/>
              </w:rPr>
              <w:t>Locatarios fijos en bazares y mercados municipales</w:t>
            </w:r>
          </w:p>
        </w:tc>
        <w:tc>
          <w:tcPr>
            <w:tcW w:w="1723" w:type="pct"/>
          </w:tcPr>
          <w:p w14:paraId="122CE480" w14:textId="77777777" w:rsidR="0052498B" w:rsidRPr="0052498B" w:rsidRDefault="0052498B" w:rsidP="0052498B">
            <w:pPr>
              <w:tabs>
                <w:tab w:val="left" w:pos="963"/>
              </w:tabs>
              <w:adjustRightInd w:val="0"/>
              <w:spacing w:after="0" w:line="240" w:lineRule="auto"/>
              <w:rPr>
                <w:sz w:val="20"/>
                <w:szCs w:val="20"/>
                <w:lang w:eastAsia="es-MX"/>
              </w:rPr>
            </w:pPr>
            <w:r w:rsidRPr="0052498B">
              <w:rPr>
                <w:sz w:val="20"/>
                <w:szCs w:val="20"/>
                <w:lang w:eastAsia="es-MX"/>
              </w:rPr>
              <w:t>$                                 10.00 por día</w:t>
            </w:r>
          </w:p>
        </w:tc>
      </w:tr>
      <w:tr w:rsidR="0052498B" w:rsidRPr="0052498B" w14:paraId="79F15D9C" w14:textId="77777777" w:rsidTr="00527CA1">
        <w:trPr>
          <w:trHeight w:val="20"/>
        </w:trPr>
        <w:tc>
          <w:tcPr>
            <w:tcW w:w="3277" w:type="pct"/>
          </w:tcPr>
          <w:p w14:paraId="3A85DE0A" w14:textId="77777777" w:rsidR="0052498B" w:rsidRPr="0052498B" w:rsidRDefault="0052498B" w:rsidP="0052498B">
            <w:pPr>
              <w:adjustRightInd w:val="0"/>
              <w:spacing w:after="0" w:line="240" w:lineRule="auto"/>
              <w:jc w:val="both"/>
              <w:rPr>
                <w:sz w:val="20"/>
                <w:szCs w:val="20"/>
                <w:lang w:eastAsia="es-MX"/>
              </w:rPr>
            </w:pPr>
            <w:r w:rsidRPr="0052498B">
              <w:rPr>
                <w:b/>
                <w:sz w:val="20"/>
                <w:szCs w:val="20"/>
                <w:lang w:eastAsia="es-MX"/>
              </w:rPr>
              <w:t xml:space="preserve">II.- </w:t>
            </w:r>
            <w:r w:rsidRPr="0052498B">
              <w:rPr>
                <w:sz w:val="20"/>
                <w:szCs w:val="20"/>
                <w:lang w:eastAsia="es-MX"/>
              </w:rPr>
              <w:t>Locatarios semifijos</w:t>
            </w:r>
          </w:p>
        </w:tc>
        <w:tc>
          <w:tcPr>
            <w:tcW w:w="1723" w:type="pct"/>
          </w:tcPr>
          <w:p w14:paraId="3CA3FB6D" w14:textId="77777777" w:rsidR="0052498B" w:rsidRPr="0052498B" w:rsidRDefault="0052498B" w:rsidP="0052498B">
            <w:pPr>
              <w:tabs>
                <w:tab w:val="left" w:pos="963"/>
              </w:tabs>
              <w:adjustRightInd w:val="0"/>
              <w:spacing w:after="0" w:line="240" w:lineRule="auto"/>
              <w:rPr>
                <w:sz w:val="20"/>
                <w:szCs w:val="20"/>
                <w:lang w:eastAsia="es-MX"/>
              </w:rPr>
            </w:pPr>
            <w:r w:rsidRPr="0052498B">
              <w:rPr>
                <w:sz w:val="20"/>
                <w:szCs w:val="20"/>
                <w:lang w:eastAsia="es-MX"/>
              </w:rPr>
              <w:t>$                                 10.00 por día</w:t>
            </w:r>
          </w:p>
        </w:tc>
      </w:tr>
      <w:tr w:rsidR="0052498B" w:rsidRPr="0052498B" w14:paraId="3BB7016E" w14:textId="77777777" w:rsidTr="00527CA1">
        <w:trPr>
          <w:trHeight w:val="20"/>
        </w:trPr>
        <w:tc>
          <w:tcPr>
            <w:tcW w:w="3277" w:type="pct"/>
          </w:tcPr>
          <w:p w14:paraId="3BA121C8" w14:textId="77777777" w:rsidR="0052498B" w:rsidRPr="0052498B" w:rsidRDefault="0052498B" w:rsidP="0052498B">
            <w:pPr>
              <w:adjustRightInd w:val="0"/>
              <w:spacing w:after="0" w:line="240" w:lineRule="auto"/>
              <w:jc w:val="both"/>
              <w:rPr>
                <w:sz w:val="20"/>
                <w:szCs w:val="20"/>
                <w:lang w:eastAsia="es-MX"/>
              </w:rPr>
            </w:pPr>
            <w:r w:rsidRPr="0052498B">
              <w:rPr>
                <w:b/>
                <w:sz w:val="20"/>
                <w:szCs w:val="20"/>
                <w:lang w:eastAsia="es-MX"/>
              </w:rPr>
              <w:t xml:space="preserve">III.- </w:t>
            </w:r>
            <w:r w:rsidRPr="0052498B">
              <w:rPr>
                <w:sz w:val="20"/>
                <w:szCs w:val="20"/>
                <w:lang w:eastAsia="es-MX"/>
              </w:rPr>
              <w:t>Por uso de baños</w:t>
            </w:r>
          </w:p>
        </w:tc>
        <w:tc>
          <w:tcPr>
            <w:tcW w:w="1723" w:type="pct"/>
          </w:tcPr>
          <w:p w14:paraId="2F99D617" w14:textId="77777777" w:rsidR="0052498B" w:rsidRPr="0052498B" w:rsidRDefault="0052498B" w:rsidP="0052498B">
            <w:pPr>
              <w:tabs>
                <w:tab w:val="left" w:pos="560"/>
              </w:tabs>
              <w:adjustRightInd w:val="0"/>
              <w:spacing w:after="0" w:line="240" w:lineRule="auto"/>
              <w:rPr>
                <w:sz w:val="20"/>
                <w:szCs w:val="20"/>
                <w:lang w:eastAsia="es-MX"/>
              </w:rPr>
            </w:pPr>
            <w:r w:rsidRPr="0052498B">
              <w:rPr>
                <w:sz w:val="20"/>
                <w:szCs w:val="20"/>
                <w:lang w:eastAsia="es-MX"/>
              </w:rPr>
              <w:t>$                           5.00 por servicio</w:t>
            </w:r>
          </w:p>
        </w:tc>
      </w:tr>
      <w:tr w:rsidR="0052498B" w:rsidRPr="0052498B" w14:paraId="3E0CD6DA" w14:textId="77777777" w:rsidTr="00527CA1">
        <w:trPr>
          <w:trHeight w:val="20"/>
        </w:trPr>
        <w:tc>
          <w:tcPr>
            <w:tcW w:w="3277" w:type="pct"/>
          </w:tcPr>
          <w:p w14:paraId="76BEA0F7" w14:textId="77777777" w:rsidR="0052498B" w:rsidRPr="0052498B" w:rsidRDefault="0052498B" w:rsidP="0052498B">
            <w:pPr>
              <w:adjustRightInd w:val="0"/>
              <w:spacing w:after="0" w:line="240" w:lineRule="auto"/>
              <w:jc w:val="both"/>
              <w:rPr>
                <w:sz w:val="20"/>
                <w:szCs w:val="20"/>
                <w:lang w:eastAsia="es-MX"/>
              </w:rPr>
            </w:pPr>
            <w:r w:rsidRPr="0052498B">
              <w:rPr>
                <w:b/>
                <w:sz w:val="20"/>
                <w:szCs w:val="20"/>
                <w:lang w:eastAsia="es-MX"/>
              </w:rPr>
              <w:t xml:space="preserve">IV.- </w:t>
            </w:r>
            <w:r w:rsidRPr="0052498B">
              <w:rPr>
                <w:sz w:val="20"/>
                <w:szCs w:val="20"/>
                <w:lang w:eastAsia="es-MX"/>
              </w:rPr>
              <w:t>Derecho de piso artículos de temporada.</w:t>
            </w:r>
          </w:p>
        </w:tc>
        <w:tc>
          <w:tcPr>
            <w:tcW w:w="1723" w:type="pct"/>
          </w:tcPr>
          <w:p w14:paraId="0A3212ED" w14:textId="77777777" w:rsidR="0052498B" w:rsidRPr="0052498B" w:rsidRDefault="0052498B" w:rsidP="0052498B">
            <w:pPr>
              <w:tabs>
                <w:tab w:val="left" w:pos="854"/>
              </w:tabs>
              <w:adjustRightInd w:val="0"/>
              <w:spacing w:after="0" w:line="240" w:lineRule="auto"/>
              <w:rPr>
                <w:sz w:val="20"/>
                <w:szCs w:val="20"/>
                <w:lang w:eastAsia="es-MX"/>
              </w:rPr>
            </w:pPr>
            <w:r w:rsidRPr="0052498B">
              <w:rPr>
                <w:sz w:val="20"/>
                <w:szCs w:val="20"/>
                <w:lang w:eastAsia="es-MX"/>
              </w:rPr>
              <w:t>$                                 50.00 por día</w:t>
            </w:r>
          </w:p>
        </w:tc>
      </w:tr>
    </w:tbl>
    <w:p w14:paraId="0D9B5159"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1A8C893E"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r w:rsidRPr="0052498B">
        <w:rPr>
          <w:rFonts w:ascii="Arial" w:eastAsia="Times New Roman" w:hAnsi="Arial"/>
          <w:sz w:val="20"/>
          <w:szCs w:val="20"/>
          <w:lang w:eastAsia="es-MX"/>
        </w:rPr>
        <w:br w:type="column"/>
      </w:r>
    </w:p>
    <w:p w14:paraId="1C79D50F"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Sección Décima primera</w:t>
      </w:r>
    </w:p>
    <w:p w14:paraId="08EF6982" w14:textId="77777777" w:rsidR="0052498B" w:rsidRPr="0052498B" w:rsidRDefault="0052498B" w:rsidP="0052498B">
      <w:pPr>
        <w:spacing w:after="0" w:line="240" w:lineRule="auto"/>
        <w:jc w:val="center"/>
        <w:rPr>
          <w:rFonts w:ascii="Arial" w:hAnsi="Arial"/>
          <w:b/>
          <w:sz w:val="20"/>
          <w:szCs w:val="20"/>
        </w:rPr>
      </w:pPr>
      <w:r w:rsidRPr="0052498B">
        <w:rPr>
          <w:rFonts w:ascii="Arial" w:hAnsi="Arial"/>
          <w:b/>
          <w:sz w:val="20"/>
          <w:szCs w:val="20"/>
        </w:rPr>
        <w:t xml:space="preserve">Derechos por Servicio de </w:t>
      </w:r>
      <w:r w:rsidRPr="0052498B">
        <w:rPr>
          <w:rFonts w:ascii="Arial" w:eastAsia="Arial Unicode MS" w:hAnsi="Arial"/>
          <w:b/>
          <w:color w:val="000000"/>
          <w:sz w:val="20"/>
          <w:szCs w:val="20"/>
        </w:rPr>
        <w:t>Depósito Municipal</w:t>
      </w:r>
      <w:r w:rsidRPr="0052498B">
        <w:rPr>
          <w:rFonts w:ascii="Arial" w:hAnsi="Arial"/>
          <w:b/>
          <w:sz w:val="20"/>
          <w:szCs w:val="20"/>
        </w:rPr>
        <w:t xml:space="preserve"> de Vehículos</w:t>
      </w:r>
    </w:p>
    <w:p w14:paraId="63AF5786" w14:textId="77777777" w:rsidR="0052498B" w:rsidRPr="0052498B" w:rsidRDefault="0052498B" w:rsidP="0052498B">
      <w:pPr>
        <w:spacing w:after="0" w:line="240" w:lineRule="auto"/>
        <w:jc w:val="both"/>
        <w:rPr>
          <w:rFonts w:ascii="Arial" w:hAnsi="Arial"/>
          <w:b/>
          <w:sz w:val="20"/>
          <w:szCs w:val="20"/>
        </w:rPr>
      </w:pPr>
    </w:p>
    <w:p w14:paraId="58BD8B77" w14:textId="77777777" w:rsidR="0052498B" w:rsidRPr="0052498B" w:rsidRDefault="0052498B" w:rsidP="0052498B">
      <w:pPr>
        <w:spacing w:after="0" w:line="240" w:lineRule="auto"/>
        <w:jc w:val="both"/>
        <w:rPr>
          <w:rFonts w:ascii="Arial" w:hAnsi="Arial"/>
          <w:sz w:val="20"/>
          <w:szCs w:val="20"/>
        </w:rPr>
      </w:pPr>
      <w:r w:rsidRPr="0052498B">
        <w:rPr>
          <w:rFonts w:ascii="Arial" w:hAnsi="Arial"/>
          <w:b/>
          <w:sz w:val="20"/>
          <w:szCs w:val="20"/>
        </w:rPr>
        <w:t>Artículo 129.-</w:t>
      </w:r>
      <w:r w:rsidRPr="0052498B">
        <w:rPr>
          <w:rFonts w:ascii="Arial" w:hAnsi="Arial"/>
          <w:sz w:val="20"/>
          <w:szCs w:val="20"/>
        </w:rPr>
        <w:t xml:space="preserve"> Es objeto del derecho de depósito municipal de vehículos, el servicio de guarda en dicho lugar de vehículos pesados, automóviles, motocicletas,  motonetas, triciclos y bicicletas. </w:t>
      </w:r>
    </w:p>
    <w:p w14:paraId="7A9C419F" w14:textId="77777777" w:rsidR="0052498B" w:rsidRPr="0052498B" w:rsidRDefault="0052498B" w:rsidP="0052498B">
      <w:pPr>
        <w:spacing w:after="0" w:line="240" w:lineRule="auto"/>
        <w:rPr>
          <w:rFonts w:ascii="Arial" w:hAnsi="Arial"/>
          <w:sz w:val="20"/>
          <w:szCs w:val="20"/>
        </w:rPr>
      </w:pPr>
    </w:p>
    <w:p w14:paraId="578E7875" w14:textId="77777777" w:rsidR="0052498B" w:rsidRPr="0052498B" w:rsidRDefault="0052498B" w:rsidP="0052498B">
      <w:pPr>
        <w:adjustRightInd w:val="0"/>
        <w:spacing w:after="0" w:line="240" w:lineRule="auto"/>
        <w:jc w:val="both"/>
        <w:rPr>
          <w:rFonts w:ascii="Arial" w:hAnsi="Arial"/>
          <w:sz w:val="20"/>
          <w:szCs w:val="20"/>
        </w:rPr>
      </w:pPr>
      <w:r w:rsidRPr="0052498B">
        <w:rPr>
          <w:rFonts w:ascii="Arial" w:hAnsi="Arial"/>
          <w:b/>
          <w:sz w:val="20"/>
          <w:szCs w:val="20"/>
        </w:rPr>
        <w:t>Artículo 130.-</w:t>
      </w:r>
      <w:r w:rsidRPr="0052498B">
        <w:rPr>
          <w:rFonts w:ascii="Arial" w:hAnsi="Arial"/>
          <w:sz w:val="20"/>
          <w:szCs w:val="20"/>
        </w:rPr>
        <w:t xml:space="preserve"> Son sujetos de este derecho, las personas físicas o morales propietarias de los vehículos mencionados en el artículo anterior, que soliciten el servicio, o cuando la autoridad municipal determine el arrastre y depósito de los mismos. </w:t>
      </w:r>
    </w:p>
    <w:p w14:paraId="0FAFF88C" w14:textId="77777777" w:rsidR="0052498B" w:rsidRPr="0052498B" w:rsidRDefault="0052498B" w:rsidP="0052498B">
      <w:pPr>
        <w:spacing w:after="0" w:line="240" w:lineRule="auto"/>
        <w:rPr>
          <w:rFonts w:ascii="Arial" w:hAnsi="Arial"/>
          <w:sz w:val="20"/>
          <w:szCs w:val="20"/>
        </w:rPr>
      </w:pPr>
    </w:p>
    <w:p w14:paraId="6CDED6BE" w14:textId="77777777" w:rsidR="0052498B" w:rsidRPr="0052498B" w:rsidRDefault="0052498B" w:rsidP="0052498B">
      <w:pPr>
        <w:spacing w:after="0" w:line="240" w:lineRule="auto"/>
        <w:jc w:val="both"/>
        <w:rPr>
          <w:rFonts w:ascii="Arial" w:hAnsi="Arial"/>
          <w:sz w:val="20"/>
          <w:szCs w:val="20"/>
        </w:rPr>
      </w:pPr>
      <w:r w:rsidRPr="0052498B">
        <w:rPr>
          <w:rFonts w:ascii="Arial" w:hAnsi="Arial"/>
          <w:b/>
          <w:sz w:val="20"/>
          <w:szCs w:val="20"/>
        </w:rPr>
        <w:t>Artículo 131.-</w:t>
      </w:r>
      <w:r w:rsidRPr="0052498B">
        <w:rPr>
          <w:rFonts w:ascii="Arial" w:hAnsi="Arial"/>
          <w:sz w:val="20"/>
          <w:szCs w:val="20"/>
        </w:rPr>
        <w:t xml:space="preserve"> Será base para el cobro de este derecho el número de días que cada vehículo permanezca en guarda. </w:t>
      </w:r>
    </w:p>
    <w:p w14:paraId="3BE12698" w14:textId="77777777" w:rsidR="0052498B" w:rsidRPr="0052498B" w:rsidRDefault="0052498B" w:rsidP="0052498B">
      <w:pPr>
        <w:spacing w:after="0" w:line="240" w:lineRule="auto"/>
        <w:rPr>
          <w:rFonts w:ascii="Arial" w:hAnsi="Arial"/>
          <w:sz w:val="20"/>
          <w:szCs w:val="20"/>
        </w:rPr>
      </w:pPr>
    </w:p>
    <w:p w14:paraId="47925A87"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132.- </w:t>
      </w:r>
      <w:r w:rsidRPr="0052498B">
        <w:rPr>
          <w:rFonts w:ascii="Arial" w:eastAsia="Times New Roman" w:hAnsi="Arial"/>
          <w:sz w:val="20"/>
          <w:szCs w:val="20"/>
          <w:lang w:eastAsia="es-MX"/>
        </w:rPr>
        <w:t>El cobro de derechos por el servicio de corralón que preste el ayuntamiento, se realizará de conformidad con las siguientes tarifas diarias:</w:t>
      </w:r>
    </w:p>
    <w:p w14:paraId="54A7C78E"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26"/>
        <w:gridCol w:w="3785"/>
      </w:tblGrid>
      <w:tr w:rsidR="0052498B" w:rsidRPr="0052498B" w14:paraId="32C97FD7" w14:textId="77777777" w:rsidTr="00527CA1">
        <w:trPr>
          <w:trHeight w:val="20"/>
        </w:trPr>
        <w:tc>
          <w:tcPr>
            <w:tcW w:w="2923" w:type="pct"/>
          </w:tcPr>
          <w:p w14:paraId="439F7C9C"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 </w:t>
            </w:r>
            <w:r w:rsidRPr="0052498B">
              <w:rPr>
                <w:sz w:val="20"/>
                <w:szCs w:val="20"/>
                <w:lang w:eastAsia="es-MX"/>
              </w:rPr>
              <w:t>Vehículos pesados</w:t>
            </w:r>
          </w:p>
        </w:tc>
        <w:tc>
          <w:tcPr>
            <w:tcW w:w="2077" w:type="pct"/>
          </w:tcPr>
          <w:p w14:paraId="587C4755" w14:textId="77777777" w:rsidR="0052498B" w:rsidRPr="0052498B" w:rsidRDefault="0052498B" w:rsidP="0052498B">
            <w:pPr>
              <w:tabs>
                <w:tab w:val="left" w:pos="1381"/>
              </w:tabs>
              <w:adjustRightInd w:val="0"/>
              <w:spacing w:after="0" w:line="240" w:lineRule="auto"/>
              <w:rPr>
                <w:sz w:val="20"/>
                <w:szCs w:val="20"/>
                <w:lang w:eastAsia="es-MX"/>
              </w:rPr>
            </w:pPr>
            <w:r w:rsidRPr="0052498B">
              <w:rPr>
                <w:sz w:val="20"/>
                <w:szCs w:val="20"/>
                <w:lang w:eastAsia="es-MX"/>
              </w:rPr>
              <w:t>$                                                      100.00</w:t>
            </w:r>
          </w:p>
        </w:tc>
      </w:tr>
      <w:tr w:rsidR="0052498B" w:rsidRPr="0052498B" w14:paraId="00F1D5C9" w14:textId="77777777" w:rsidTr="00527CA1">
        <w:trPr>
          <w:trHeight w:val="20"/>
        </w:trPr>
        <w:tc>
          <w:tcPr>
            <w:tcW w:w="2923" w:type="pct"/>
          </w:tcPr>
          <w:p w14:paraId="773A2D86"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II.- </w:t>
            </w:r>
            <w:r w:rsidRPr="0052498B">
              <w:rPr>
                <w:sz w:val="20"/>
                <w:szCs w:val="20"/>
                <w:lang w:eastAsia="es-MX"/>
              </w:rPr>
              <w:t>Automóviles</w:t>
            </w:r>
          </w:p>
        </w:tc>
        <w:tc>
          <w:tcPr>
            <w:tcW w:w="2077" w:type="pct"/>
          </w:tcPr>
          <w:p w14:paraId="0DF16664" w14:textId="77777777" w:rsidR="0052498B" w:rsidRPr="0052498B" w:rsidRDefault="0052498B" w:rsidP="0052498B">
            <w:pPr>
              <w:tabs>
                <w:tab w:val="left" w:pos="1381"/>
              </w:tabs>
              <w:adjustRightInd w:val="0"/>
              <w:spacing w:after="0" w:line="240" w:lineRule="auto"/>
              <w:rPr>
                <w:sz w:val="20"/>
                <w:szCs w:val="20"/>
                <w:lang w:eastAsia="es-MX"/>
              </w:rPr>
            </w:pPr>
            <w:r w:rsidRPr="0052498B">
              <w:rPr>
                <w:sz w:val="20"/>
                <w:szCs w:val="20"/>
                <w:lang w:eastAsia="es-MX"/>
              </w:rPr>
              <w:t>$                                                        50.00</w:t>
            </w:r>
          </w:p>
        </w:tc>
      </w:tr>
      <w:tr w:rsidR="0052498B" w:rsidRPr="0052498B" w14:paraId="6F5D2CF8" w14:textId="77777777" w:rsidTr="00527CA1">
        <w:trPr>
          <w:trHeight w:val="20"/>
        </w:trPr>
        <w:tc>
          <w:tcPr>
            <w:tcW w:w="2923" w:type="pct"/>
          </w:tcPr>
          <w:p w14:paraId="58A3301F"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III.- </w:t>
            </w:r>
            <w:r w:rsidRPr="0052498B">
              <w:rPr>
                <w:sz w:val="20"/>
                <w:szCs w:val="20"/>
                <w:lang w:eastAsia="es-MX"/>
              </w:rPr>
              <w:t>Motocicletas y motonetas</w:t>
            </w:r>
          </w:p>
        </w:tc>
        <w:tc>
          <w:tcPr>
            <w:tcW w:w="2077" w:type="pct"/>
          </w:tcPr>
          <w:p w14:paraId="077A06A2" w14:textId="77777777" w:rsidR="0052498B" w:rsidRPr="0052498B" w:rsidRDefault="0052498B" w:rsidP="0052498B">
            <w:pPr>
              <w:tabs>
                <w:tab w:val="left" w:pos="1381"/>
              </w:tabs>
              <w:adjustRightInd w:val="0"/>
              <w:spacing w:after="0" w:line="240" w:lineRule="auto"/>
              <w:rPr>
                <w:sz w:val="20"/>
                <w:szCs w:val="20"/>
                <w:lang w:eastAsia="es-MX"/>
              </w:rPr>
            </w:pPr>
            <w:r w:rsidRPr="0052498B">
              <w:rPr>
                <w:sz w:val="20"/>
                <w:szCs w:val="20"/>
                <w:lang w:eastAsia="es-MX"/>
              </w:rPr>
              <w:t>$                                                        20.00</w:t>
            </w:r>
          </w:p>
        </w:tc>
      </w:tr>
      <w:tr w:rsidR="0052498B" w:rsidRPr="0052498B" w14:paraId="443811D0" w14:textId="77777777" w:rsidTr="00527CA1">
        <w:trPr>
          <w:trHeight w:val="20"/>
        </w:trPr>
        <w:tc>
          <w:tcPr>
            <w:tcW w:w="2923" w:type="pct"/>
          </w:tcPr>
          <w:p w14:paraId="6493282B" w14:textId="77777777" w:rsidR="0052498B" w:rsidRPr="0052498B" w:rsidRDefault="0052498B" w:rsidP="0052498B">
            <w:pPr>
              <w:adjustRightInd w:val="0"/>
              <w:spacing w:after="0" w:line="240" w:lineRule="auto"/>
              <w:rPr>
                <w:sz w:val="20"/>
                <w:szCs w:val="20"/>
                <w:lang w:eastAsia="es-MX"/>
              </w:rPr>
            </w:pPr>
            <w:r w:rsidRPr="0052498B">
              <w:rPr>
                <w:b/>
                <w:sz w:val="20"/>
                <w:szCs w:val="20"/>
                <w:lang w:eastAsia="es-MX"/>
              </w:rPr>
              <w:t xml:space="preserve">IV.- </w:t>
            </w:r>
            <w:r w:rsidRPr="0052498B">
              <w:rPr>
                <w:sz w:val="20"/>
                <w:szCs w:val="20"/>
                <w:lang w:eastAsia="es-MX"/>
              </w:rPr>
              <w:t>Triciclos y bicicletas</w:t>
            </w:r>
          </w:p>
        </w:tc>
        <w:tc>
          <w:tcPr>
            <w:tcW w:w="2077" w:type="pct"/>
          </w:tcPr>
          <w:p w14:paraId="7C78E00B" w14:textId="77777777" w:rsidR="0052498B" w:rsidRPr="0052498B" w:rsidRDefault="0052498B" w:rsidP="0052498B">
            <w:pPr>
              <w:tabs>
                <w:tab w:val="left" w:pos="1492"/>
              </w:tabs>
              <w:adjustRightInd w:val="0"/>
              <w:spacing w:after="0" w:line="240" w:lineRule="auto"/>
              <w:rPr>
                <w:sz w:val="20"/>
                <w:szCs w:val="20"/>
                <w:lang w:eastAsia="es-MX"/>
              </w:rPr>
            </w:pPr>
            <w:r w:rsidRPr="0052498B">
              <w:rPr>
                <w:sz w:val="20"/>
                <w:szCs w:val="20"/>
                <w:lang w:eastAsia="es-MX"/>
              </w:rPr>
              <w:t>$                                                        15.00</w:t>
            </w:r>
          </w:p>
        </w:tc>
      </w:tr>
    </w:tbl>
    <w:p w14:paraId="3610304E" w14:textId="77777777" w:rsidR="0052498B" w:rsidRPr="0052498B" w:rsidRDefault="0052498B" w:rsidP="0052498B">
      <w:pPr>
        <w:spacing w:after="0" w:line="240" w:lineRule="auto"/>
        <w:rPr>
          <w:rFonts w:ascii="Arial" w:hAnsi="Arial"/>
          <w:sz w:val="20"/>
          <w:szCs w:val="20"/>
        </w:rPr>
      </w:pPr>
    </w:p>
    <w:p w14:paraId="2619EEB6"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Sección Décima segunda</w:t>
      </w:r>
    </w:p>
    <w:p w14:paraId="4BE795CE"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Derechos por Servicio de Alumbrado Público</w:t>
      </w:r>
    </w:p>
    <w:p w14:paraId="0E6AE9F0" w14:textId="77777777" w:rsidR="0052498B" w:rsidRPr="0052498B" w:rsidRDefault="0052498B" w:rsidP="0052498B">
      <w:pPr>
        <w:spacing w:after="0" w:line="240" w:lineRule="auto"/>
        <w:jc w:val="both"/>
        <w:rPr>
          <w:rFonts w:ascii="Arial" w:hAnsi="Arial"/>
          <w:b/>
          <w:bCs/>
          <w:sz w:val="20"/>
          <w:szCs w:val="20"/>
        </w:rPr>
      </w:pPr>
    </w:p>
    <w:p w14:paraId="369D5775" w14:textId="77777777" w:rsidR="0052498B" w:rsidRPr="0052498B" w:rsidRDefault="0052498B" w:rsidP="0052498B">
      <w:pPr>
        <w:spacing w:after="0" w:line="240" w:lineRule="auto"/>
        <w:jc w:val="both"/>
        <w:rPr>
          <w:rFonts w:ascii="Arial" w:hAnsi="Arial"/>
          <w:b/>
          <w:bCs/>
          <w:sz w:val="20"/>
          <w:szCs w:val="20"/>
        </w:rPr>
      </w:pPr>
      <w:r w:rsidRPr="0052498B">
        <w:rPr>
          <w:rFonts w:ascii="Arial" w:hAnsi="Arial"/>
          <w:b/>
          <w:bCs/>
          <w:sz w:val="20"/>
          <w:szCs w:val="20"/>
        </w:rPr>
        <w:t xml:space="preserve">Artículo 133.- </w:t>
      </w:r>
      <w:r w:rsidRPr="0052498B">
        <w:rPr>
          <w:rFonts w:ascii="Arial" w:hAnsi="Arial"/>
          <w:sz w:val="20"/>
          <w:szCs w:val="20"/>
        </w:rPr>
        <w:t>Son sujetos del derecho de alumbrado público los propietarios o poseedores de predios urbanos o rústicos ubicados en el Municipio.</w:t>
      </w:r>
    </w:p>
    <w:p w14:paraId="4D30F0FB" w14:textId="77777777" w:rsidR="0052498B" w:rsidRPr="0052498B" w:rsidRDefault="0052498B" w:rsidP="0052498B">
      <w:pPr>
        <w:spacing w:after="0" w:line="240" w:lineRule="auto"/>
        <w:rPr>
          <w:rFonts w:ascii="Arial" w:hAnsi="Arial"/>
          <w:sz w:val="20"/>
          <w:szCs w:val="20"/>
        </w:rPr>
      </w:pPr>
    </w:p>
    <w:p w14:paraId="69999FFA"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Artículo 134.</w:t>
      </w:r>
      <w:r w:rsidRPr="0052498B">
        <w:rPr>
          <w:rFonts w:ascii="Arial" w:hAnsi="Arial"/>
          <w:sz w:val="20"/>
          <w:szCs w:val="20"/>
        </w:rPr>
        <w:t>- Es objeto de este derecho la prestación del servicio de alumbrado público para los habitantes del Municipio. Se entiende por servicio de alumbrado público, el que el Municipio otorga a la comunidad, en calles, plazas, jardines y otros lugares de uso común.</w:t>
      </w:r>
    </w:p>
    <w:p w14:paraId="459B2F02" w14:textId="77777777" w:rsidR="0052498B" w:rsidRPr="0052498B" w:rsidRDefault="0052498B" w:rsidP="0052498B">
      <w:pPr>
        <w:spacing w:after="0" w:line="240" w:lineRule="auto"/>
        <w:rPr>
          <w:rFonts w:ascii="Arial" w:hAnsi="Arial"/>
          <w:sz w:val="20"/>
          <w:szCs w:val="20"/>
        </w:rPr>
      </w:pPr>
    </w:p>
    <w:p w14:paraId="6D673CD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135.- </w:t>
      </w:r>
      <w:r w:rsidRPr="0052498B">
        <w:rPr>
          <w:rFonts w:ascii="Arial" w:hAnsi="Arial"/>
          <w:sz w:val="20"/>
          <w:szCs w:val="20"/>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14:paraId="2C96BBA9" w14:textId="77777777" w:rsidR="0052498B" w:rsidRPr="0052498B" w:rsidRDefault="0052498B" w:rsidP="0052498B">
      <w:pPr>
        <w:spacing w:after="0" w:line="240" w:lineRule="auto"/>
        <w:jc w:val="both"/>
        <w:rPr>
          <w:rFonts w:ascii="Arial" w:hAnsi="Arial"/>
          <w:sz w:val="20"/>
          <w:szCs w:val="20"/>
        </w:rPr>
      </w:pPr>
    </w:p>
    <w:p w14:paraId="2DAA0010"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 xml:space="preserve">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w:t>
      </w:r>
      <w:r w:rsidRPr="0052498B">
        <w:rPr>
          <w:rFonts w:ascii="Arial" w:hAnsi="Arial"/>
          <w:sz w:val="20"/>
          <w:szCs w:val="20"/>
        </w:rPr>
        <w:lastRenderedPageBreak/>
        <w:t>Noviembre del ejercicio inmediato anterior entre el Índice Nacional de Precios al Consumidor correspondiente al mes de Octubre del penúltimo ejercicio inmediato anterior.</w:t>
      </w:r>
    </w:p>
    <w:p w14:paraId="6DD12C18" w14:textId="77777777" w:rsidR="0052498B" w:rsidRPr="0052498B" w:rsidRDefault="0052498B" w:rsidP="0052498B">
      <w:pPr>
        <w:spacing w:after="0" w:line="240" w:lineRule="auto"/>
        <w:rPr>
          <w:rFonts w:ascii="Arial" w:hAnsi="Arial"/>
          <w:sz w:val="20"/>
          <w:szCs w:val="20"/>
        </w:rPr>
      </w:pPr>
    </w:p>
    <w:p w14:paraId="0C957D19"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Artículo 136.</w:t>
      </w:r>
      <w:r w:rsidRPr="0052498B">
        <w:rPr>
          <w:rFonts w:ascii="Arial" w:hAnsi="Arial"/>
          <w:sz w:val="20"/>
          <w:szCs w:val="20"/>
        </w:rPr>
        <w:t>- 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anterior en su primer párrafo.</w:t>
      </w:r>
    </w:p>
    <w:p w14:paraId="5DECDC9B" w14:textId="77777777" w:rsidR="0052498B" w:rsidRPr="0052498B" w:rsidRDefault="0052498B" w:rsidP="0052498B">
      <w:pPr>
        <w:spacing w:after="0" w:line="240" w:lineRule="auto"/>
        <w:rPr>
          <w:rFonts w:ascii="Arial" w:hAnsi="Arial"/>
          <w:sz w:val="20"/>
          <w:szCs w:val="20"/>
        </w:rPr>
      </w:pPr>
    </w:p>
    <w:p w14:paraId="62D80CCF"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Artículo 137.</w:t>
      </w:r>
      <w:r w:rsidRPr="0052498B">
        <w:rPr>
          <w:rFonts w:ascii="Arial" w:hAnsi="Arial"/>
          <w:sz w:val="20"/>
          <w:szCs w:val="20"/>
        </w:rPr>
        <w:t>-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15704DA0" w14:textId="77777777" w:rsidR="0052498B" w:rsidRPr="0052498B" w:rsidRDefault="0052498B" w:rsidP="0052498B">
      <w:pPr>
        <w:spacing w:after="0" w:line="240" w:lineRule="auto"/>
        <w:rPr>
          <w:rFonts w:ascii="Arial" w:hAnsi="Arial"/>
          <w:sz w:val="20"/>
          <w:szCs w:val="20"/>
        </w:rPr>
      </w:pPr>
    </w:p>
    <w:p w14:paraId="105EA03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138.- </w:t>
      </w:r>
      <w:r w:rsidRPr="0052498B">
        <w:rPr>
          <w:rFonts w:ascii="Arial" w:hAnsi="Arial"/>
          <w:sz w:val="20"/>
          <w:szCs w:val="20"/>
        </w:rPr>
        <w:t>Los ingresos que se perciban por el derecho a que se refiere la presente sección se destinarán al pago, mantenimiento y mejoramiento del servicio de alumbrado público que proporcione al Ayuntamiento.</w:t>
      </w:r>
    </w:p>
    <w:p w14:paraId="1935DE9D" w14:textId="77777777" w:rsidR="0052498B" w:rsidRPr="0052498B" w:rsidRDefault="0052498B" w:rsidP="0052498B">
      <w:pPr>
        <w:spacing w:after="0" w:line="240" w:lineRule="auto"/>
        <w:rPr>
          <w:rFonts w:ascii="Arial" w:hAnsi="Arial"/>
          <w:sz w:val="20"/>
          <w:szCs w:val="20"/>
        </w:rPr>
      </w:pPr>
    </w:p>
    <w:p w14:paraId="42A9E515"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Sección Décima tercera</w:t>
      </w:r>
    </w:p>
    <w:p w14:paraId="0AC62B60"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Derechos por Servicios que presta la Unidad de Acceso a la Información Pública</w:t>
      </w:r>
    </w:p>
    <w:p w14:paraId="6F7AC60F" w14:textId="77777777" w:rsidR="0052498B" w:rsidRPr="0052498B" w:rsidRDefault="0052498B" w:rsidP="0052498B">
      <w:pPr>
        <w:spacing w:after="0" w:line="240" w:lineRule="auto"/>
        <w:jc w:val="both"/>
        <w:rPr>
          <w:rFonts w:ascii="Arial" w:hAnsi="Arial"/>
          <w:b/>
          <w:bCs/>
          <w:sz w:val="20"/>
          <w:szCs w:val="20"/>
        </w:rPr>
      </w:pPr>
    </w:p>
    <w:p w14:paraId="540D128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139.- </w:t>
      </w:r>
      <w:r w:rsidRPr="0052498B">
        <w:rPr>
          <w:rFonts w:ascii="Arial" w:hAnsi="Arial"/>
          <w:sz w:val="20"/>
          <w:szCs w:val="20"/>
        </w:rPr>
        <w:t>Es objeto del derecho por los servicios que presta la Unidad de Acceso a la Información Pública, la entrega de información a través de copias simples o copias certificadas.</w:t>
      </w:r>
    </w:p>
    <w:p w14:paraId="148CA03C" w14:textId="77777777" w:rsidR="0052498B" w:rsidRPr="0052498B" w:rsidRDefault="0052498B" w:rsidP="0052498B">
      <w:pPr>
        <w:spacing w:after="0" w:line="240" w:lineRule="auto"/>
        <w:rPr>
          <w:rFonts w:ascii="Arial" w:hAnsi="Arial"/>
          <w:sz w:val="20"/>
          <w:szCs w:val="20"/>
        </w:rPr>
      </w:pPr>
    </w:p>
    <w:p w14:paraId="71EBD37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140.- </w:t>
      </w:r>
      <w:r w:rsidRPr="0052498B">
        <w:rPr>
          <w:rFonts w:ascii="Arial" w:hAnsi="Arial"/>
          <w:sz w:val="20"/>
          <w:szCs w:val="20"/>
        </w:rPr>
        <w:t>Son sujetos del derecho a que se refiere la presente sección, las personas que soliciten los servicios señalados en el artículo anterior.</w:t>
      </w:r>
    </w:p>
    <w:p w14:paraId="7F1B9859" w14:textId="77777777" w:rsidR="0052498B" w:rsidRPr="0052498B" w:rsidRDefault="0052498B" w:rsidP="0052498B">
      <w:pPr>
        <w:spacing w:after="0" w:line="240" w:lineRule="auto"/>
        <w:rPr>
          <w:rFonts w:ascii="Arial" w:hAnsi="Arial"/>
          <w:sz w:val="20"/>
          <w:szCs w:val="20"/>
        </w:rPr>
      </w:pPr>
    </w:p>
    <w:p w14:paraId="60B089B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141.- </w:t>
      </w:r>
      <w:r w:rsidRPr="0052498B">
        <w:rPr>
          <w:rFonts w:ascii="Arial" w:hAnsi="Arial"/>
          <w:sz w:val="20"/>
          <w:szCs w:val="20"/>
        </w:rPr>
        <w:t>Es base para el cálculo del derecho a que se refiere la presente sección, el costo de cada uno de los insumos usados para la entrega de la información.</w:t>
      </w:r>
    </w:p>
    <w:p w14:paraId="6FA0F7CA" w14:textId="77777777" w:rsidR="0052498B" w:rsidRPr="0052498B" w:rsidRDefault="0052498B" w:rsidP="0052498B">
      <w:pPr>
        <w:spacing w:after="0" w:line="240" w:lineRule="auto"/>
        <w:rPr>
          <w:rFonts w:ascii="Arial" w:hAnsi="Arial"/>
          <w:sz w:val="20"/>
          <w:szCs w:val="20"/>
        </w:rPr>
      </w:pPr>
    </w:p>
    <w:p w14:paraId="0D4F025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142.- </w:t>
      </w:r>
      <w:r w:rsidRPr="0052498B">
        <w:rPr>
          <w:rFonts w:ascii="Arial" w:hAnsi="Arial"/>
          <w:sz w:val="20"/>
          <w:szCs w:val="20"/>
        </w:rPr>
        <w:t>El pago de los derechos a que se refiere la presente sección, se realizará al momento de realizar la solicitud respectiva.</w:t>
      </w:r>
    </w:p>
    <w:p w14:paraId="2B186957" w14:textId="77777777" w:rsidR="0052498B" w:rsidRPr="0052498B" w:rsidRDefault="0052498B" w:rsidP="0052498B">
      <w:pPr>
        <w:spacing w:after="0" w:line="240" w:lineRule="auto"/>
        <w:jc w:val="both"/>
        <w:rPr>
          <w:rFonts w:ascii="Arial" w:hAnsi="Arial"/>
          <w:sz w:val="20"/>
          <w:szCs w:val="20"/>
        </w:rPr>
      </w:pPr>
    </w:p>
    <w:p w14:paraId="628E03DF"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143.- </w:t>
      </w:r>
      <w:r w:rsidRPr="0052498B">
        <w:rPr>
          <w:rFonts w:ascii="Arial" w:eastAsia="Times New Roman" w:hAnsi="Arial"/>
          <w:sz w:val="20"/>
          <w:szCs w:val="20"/>
          <w:lang w:eastAsia="es-MX"/>
        </w:rPr>
        <w:t>El derecho por acceso a la información pública que proporciona la Unidad de Transparencia municipal será gratuito.</w:t>
      </w:r>
    </w:p>
    <w:p w14:paraId="7D3776F9"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53DC1D0D"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3E535975"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1E9BC043"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582B8D40"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tbl>
      <w:tblPr>
        <w:tblStyle w:val="TableNormal3"/>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00"/>
        <w:gridCol w:w="2005"/>
      </w:tblGrid>
      <w:tr w:rsidR="0052498B" w:rsidRPr="0052498B" w14:paraId="2FFD8274" w14:textId="77777777" w:rsidTr="00527CA1">
        <w:trPr>
          <w:trHeight w:val="20"/>
        </w:trPr>
        <w:tc>
          <w:tcPr>
            <w:tcW w:w="3899" w:type="pct"/>
          </w:tcPr>
          <w:p w14:paraId="19D6B1F6"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Medio de reproducción</w:t>
            </w:r>
          </w:p>
        </w:tc>
        <w:tc>
          <w:tcPr>
            <w:tcW w:w="1101" w:type="pct"/>
          </w:tcPr>
          <w:p w14:paraId="5C75D872" w14:textId="77777777" w:rsidR="0052498B" w:rsidRPr="0052498B" w:rsidRDefault="0052498B" w:rsidP="0052498B">
            <w:pPr>
              <w:adjustRightInd w:val="0"/>
              <w:spacing w:after="0" w:line="240" w:lineRule="auto"/>
              <w:jc w:val="center"/>
              <w:rPr>
                <w:b/>
                <w:sz w:val="20"/>
                <w:szCs w:val="20"/>
                <w:lang w:eastAsia="es-MX"/>
              </w:rPr>
            </w:pPr>
            <w:r w:rsidRPr="0052498B">
              <w:rPr>
                <w:b/>
                <w:sz w:val="20"/>
                <w:szCs w:val="20"/>
                <w:lang w:eastAsia="es-MX"/>
              </w:rPr>
              <w:t>Costo aplicable</w:t>
            </w:r>
          </w:p>
        </w:tc>
      </w:tr>
      <w:tr w:rsidR="0052498B" w:rsidRPr="0052498B" w14:paraId="1293C17A" w14:textId="77777777" w:rsidTr="00527CA1">
        <w:trPr>
          <w:trHeight w:val="20"/>
        </w:trPr>
        <w:tc>
          <w:tcPr>
            <w:tcW w:w="3899" w:type="pct"/>
          </w:tcPr>
          <w:p w14:paraId="2B826B57" w14:textId="77777777" w:rsidR="0052498B" w:rsidRPr="0052498B" w:rsidRDefault="0052498B" w:rsidP="0052498B">
            <w:pPr>
              <w:adjustRightInd w:val="0"/>
              <w:spacing w:after="0" w:line="240" w:lineRule="auto"/>
              <w:jc w:val="both"/>
              <w:rPr>
                <w:sz w:val="20"/>
                <w:szCs w:val="20"/>
                <w:lang w:eastAsia="es-MX"/>
              </w:rPr>
            </w:pPr>
            <w:r w:rsidRPr="0052498B">
              <w:rPr>
                <w:b/>
                <w:sz w:val="20"/>
                <w:szCs w:val="20"/>
                <w:lang w:eastAsia="es-MX"/>
              </w:rPr>
              <w:t xml:space="preserve">I.- </w:t>
            </w:r>
            <w:r w:rsidRPr="0052498B">
              <w:rPr>
                <w:sz w:val="20"/>
                <w:szCs w:val="20"/>
                <w:lang w:eastAsia="es-MX"/>
              </w:rPr>
              <w:t>Copia simple o impresa a partir de la vigesimoprimera hoja proporcionada por la Unidad de Transparencia.</w:t>
            </w:r>
          </w:p>
        </w:tc>
        <w:tc>
          <w:tcPr>
            <w:tcW w:w="1101" w:type="pct"/>
          </w:tcPr>
          <w:p w14:paraId="455CC238" w14:textId="77777777" w:rsidR="0052498B" w:rsidRPr="0052498B" w:rsidRDefault="0052498B" w:rsidP="0052498B">
            <w:pPr>
              <w:adjustRightInd w:val="0"/>
              <w:spacing w:after="0" w:line="240" w:lineRule="auto"/>
              <w:jc w:val="right"/>
              <w:rPr>
                <w:sz w:val="20"/>
                <w:szCs w:val="20"/>
                <w:lang w:eastAsia="es-MX"/>
              </w:rPr>
            </w:pPr>
            <w:r w:rsidRPr="0052498B">
              <w:rPr>
                <w:sz w:val="20"/>
                <w:szCs w:val="20"/>
                <w:lang w:eastAsia="es-MX"/>
              </w:rPr>
              <w:t>$                          3.00</w:t>
            </w:r>
          </w:p>
        </w:tc>
      </w:tr>
      <w:tr w:rsidR="0052498B" w:rsidRPr="0052498B" w14:paraId="36A865A9" w14:textId="77777777" w:rsidTr="00527CA1">
        <w:trPr>
          <w:trHeight w:val="20"/>
        </w:trPr>
        <w:tc>
          <w:tcPr>
            <w:tcW w:w="3899" w:type="pct"/>
          </w:tcPr>
          <w:p w14:paraId="497224B6" w14:textId="77777777" w:rsidR="0052498B" w:rsidRPr="0052498B" w:rsidRDefault="0052498B" w:rsidP="0052498B">
            <w:pPr>
              <w:adjustRightInd w:val="0"/>
              <w:spacing w:after="0" w:line="240" w:lineRule="auto"/>
              <w:jc w:val="both"/>
              <w:rPr>
                <w:sz w:val="20"/>
                <w:szCs w:val="20"/>
                <w:lang w:eastAsia="es-MX"/>
              </w:rPr>
            </w:pPr>
            <w:r w:rsidRPr="0052498B">
              <w:rPr>
                <w:b/>
                <w:sz w:val="20"/>
                <w:szCs w:val="20"/>
                <w:lang w:eastAsia="es-MX"/>
              </w:rPr>
              <w:lastRenderedPageBreak/>
              <w:t xml:space="preserve">II.- </w:t>
            </w:r>
            <w:r w:rsidRPr="0052498B">
              <w:rPr>
                <w:sz w:val="20"/>
                <w:szCs w:val="20"/>
                <w:lang w:eastAsia="es-MX"/>
              </w:rPr>
              <w:t>Copia certificada a partir de la vigesimoprimera hoja proporcionada por la Unidad de Transparencia.</w:t>
            </w:r>
          </w:p>
        </w:tc>
        <w:tc>
          <w:tcPr>
            <w:tcW w:w="1101" w:type="pct"/>
          </w:tcPr>
          <w:p w14:paraId="3AF72738" w14:textId="77777777" w:rsidR="0052498B" w:rsidRPr="0052498B" w:rsidRDefault="0052498B" w:rsidP="0052498B">
            <w:pPr>
              <w:adjustRightInd w:val="0"/>
              <w:spacing w:after="0" w:line="240" w:lineRule="auto"/>
              <w:jc w:val="right"/>
              <w:rPr>
                <w:sz w:val="20"/>
                <w:szCs w:val="20"/>
                <w:lang w:eastAsia="es-MX"/>
              </w:rPr>
            </w:pPr>
            <w:r w:rsidRPr="0052498B">
              <w:rPr>
                <w:sz w:val="20"/>
                <w:szCs w:val="20"/>
                <w:lang w:eastAsia="es-MX"/>
              </w:rPr>
              <w:t>$            5.00 por hoja</w:t>
            </w:r>
          </w:p>
        </w:tc>
      </w:tr>
      <w:tr w:rsidR="0052498B" w:rsidRPr="0052498B" w14:paraId="445E4823" w14:textId="77777777" w:rsidTr="00527CA1">
        <w:trPr>
          <w:trHeight w:val="20"/>
        </w:trPr>
        <w:tc>
          <w:tcPr>
            <w:tcW w:w="3899" w:type="pct"/>
          </w:tcPr>
          <w:p w14:paraId="7550E7D2" w14:textId="77777777" w:rsidR="0052498B" w:rsidRPr="0052498B" w:rsidRDefault="0052498B" w:rsidP="0052498B">
            <w:pPr>
              <w:tabs>
                <w:tab w:val="left" w:pos="524"/>
                <w:tab w:val="left" w:pos="1257"/>
                <w:tab w:val="left" w:pos="2356"/>
                <w:tab w:val="left" w:pos="2698"/>
                <w:tab w:val="left" w:pos="3895"/>
                <w:tab w:val="left" w:pos="4483"/>
                <w:tab w:val="left" w:pos="4824"/>
              </w:tabs>
              <w:adjustRightInd w:val="0"/>
              <w:spacing w:after="0" w:line="240" w:lineRule="auto"/>
              <w:jc w:val="both"/>
              <w:rPr>
                <w:sz w:val="20"/>
                <w:szCs w:val="20"/>
                <w:lang w:eastAsia="es-MX"/>
              </w:rPr>
            </w:pPr>
            <w:r w:rsidRPr="0052498B">
              <w:rPr>
                <w:b/>
                <w:sz w:val="20"/>
                <w:szCs w:val="20"/>
                <w:lang w:eastAsia="es-MX"/>
              </w:rPr>
              <w:t xml:space="preserve">III.- </w:t>
            </w:r>
            <w:r w:rsidRPr="0052498B">
              <w:rPr>
                <w:sz w:val="20"/>
                <w:szCs w:val="20"/>
                <w:lang w:eastAsia="es-MX"/>
              </w:rPr>
              <w:t>Disco compacto o multimedia (CD ó DVD) proporcionada por la Unidad de Transparencia.</w:t>
            </w:r>
          </w:p>
        </w:tc>
        <w:tc>
          <w:tcPr>
            <w:tcW w:w="1101" w:type="pct"/>
          </w:tcPr>
          <w:p w14:paraId="3BDA64EA" w14:textId="77777777" w:rsidR="0052498B" w:rsidRPr="0052498B" w:rsidRDefault="0052498B" w:rsidP="0052498B">
            <w:pPr>
              <w:adjustRightInd w:val="0"/>
              <w:spacing w:after="0" w:line="240" w:lineRule="auto"/>
              <w:jc w:val="right"/>
              <w:rPr>
                <w:sz w:val="20"/>
                <w:szCs w:val="20"/>
                <w:lang w:eastAsia="es-MX"/>
              </w:rPr>
            </w:pPr>
            <w:r w:rsidRPr="0052498B">
              <w:rPr>
                <w:sz w:val="20"/>
                <w:szCs w:val="20"/>
                <w:lang w:eastAsia="es-MX"/>
              </w:rPr>
              <w:t>$                        30.00</w:t>
            </w:r>
          </w:p>
        </w:tc>
      </w:tr>
    </w:tbl>
    <w:p w14:paraId="70024C77"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233C64B2"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CAPÍTULO III</w:t>
      </w:r>
    </w:p>
    <w:p w14:paraId="5EEFD70E"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Contribuciones Especiales</w:t>
      </w:r>
    </w:p>
    <w:p w14:paraId="321A1E7C" w14:textId="77777777" w:rsidR="0052498B" w:rsidRPr="0052498B" w:rsidRDefault="0052498B" w:rsidP="0052498B">
      <w:pPr>
        <w:spacing w:after="0" w:line="240" w:lineRule="auto"/>
        <w:jc w:val="both"/>
        <w:rPr>
          <w:rFonts w:ascii="Arial" w:hAnsi="Arial"/>
          <w:b/>
          <w:bCs/>
          <w:sz w:val="20"/>
          <w:szCs w:val="20"/>
        </w:rPr>
      </w:pPr>
    </w:p>
    <w:p w14:paraId="2F10523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144.- </w:t>
      </w:r>
      <w:r w:rsidRPr="0052498B">
        <w:rPr>
          <w:rFonts w:ascii="Arial" w:hAnsi="Arial"/>
          <w:bCs/>
          <w:sz w:val="20"/>
          <w:szCs w:val="20"/>
        </w:rPr>
        <w:t>Las c</w:t>
      </w:r>
      <w:r w:rsidRPr="0052498B">
        <w:rPr>
          <w:rFonts w:ascii="Arial" w:hAnsi="Arial"/>
          <w:sz w:val="20"/>
          <w:szCs w:val="20"/>
        </w:rPr>
        <w:t>ontribuciones especiales son las prestaciones que se establecen a cargo de quienes se beneficien específicamente con alguna obra o servicio público efectuado por el Ayuntamiento.</w:t>
      </w:r>
    </w:p>
    <w:p w14:paraId="202DDECB" w14:textId="77777777" w:rsidR="0052498B" w:rsidRPr="0052498B" w:rsidRDefault="0052498B" w:rsidP="0052498B">
      <w:pPr>
        <w:spacing w:after="0" w:line="240" w:lineRule="auto"/>
        <w:jc w:val="both"/>
        <w:rPr>
          <w:rFonts w:ascii="Arial" w:hAnsi="Arial"/>
          <w:sz w:val="20"/>
          <w:szCs w:val="20"/>
        </w:rPr>
      </w:pPr>
    </w:p>
    <w:p w14:paraId="1AC8E60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145.- </w:t>
      </w:r>
      <w:r w:rsidRPr="0052498B">
        <w:rPr>
          <w:rFonts w:ascii="Arial" w:hAnsi="Arial"/>
          <w:sz w:val="20"/>
          <w:szCs w:val="20"/>
        </w:rPr>
        <w:t>Es objeto de las contribuciones especiales, el beneficio directo que obtengan los bienes inmuebles por la realización de obras y servicios de urbanización llevados a cabo por el Ayuntamiento.</w:t>
      </w:r>
    </w:p>
    <w:p w14:paraId="282DF4BC" w14:textId="77777777" w:rsidR="0052498B" w:rsidRPr="0052498B" w:rsidRDefault="0052498B" w:rsidP="0052498B">
      <w:pPr>
        <w:spacing w:after="0" w:line="240" w:lineRule="auto"/>
        <w:jc w:val="both"/>
        <w:rPr>
          <w:rFonts w:ascii="Arial" w:hAnsi="Arial"/>
          <w:sz w:val="20"/>
          <w:szCs w:val="20"/>
        </w:rPr>
      </w:pPr>
    </w:p>
    <w:p w14:paraId="0612A7BE"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146.- </w:t>
      </w:r>
      <w:r w:rsidRPr="0052498B">
        <w:rPr>
          <w:rFonts w:ascii="Arial" w:hAnsi="Arial"/>
          <w:sz w:val="20"/>
          <w:szCs w:val="20"/>
        </w:rPr>
        <w:t>Las contribuciones especiales se pagarán por la realización de obras públicas de urbanización consistentes en:</w:t>
      </w:r>
    </w:p>
    <w:p w14:paraId="14B9D687" w14:textId="77777777" w:rsidR="0052498B" w:rsidRPr="0052498B" w:rsidRDefault="0052498B" w:rsidP="0052498B">
      <w:pPr>
        <w:spacing w:after="0" w:line="240" w:lineRule="auto"/>
        <w:jc w:val="both"/>
        <w:rPr>
          <w:rFonts w:ascii="Arial" w:hAnsi="Arial"/>
          <w:b/>
          <w:bCs/>
          <w:sz w:val="20"/>
          <w:szCs w:val="20"/>
        </w:rPr>
      </w:pPr>
    </w:p>
    <w:p w14:paraId="3867BCD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Pavimentación;</w:t>
      </w:r>
    </w:p>
    <w:p w14:paraId="7EC4DFC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Construcción de banquetas;</w:t>
      </w:r>
    </w:p>
    <w:p w14:paraId="61CA5E7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Instalación de alumbrado público;</w:t>
      </w:r>
    </w:p>
    <w:p w14:paraId="2B96CE7A"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Introducción de agua potable;</w:t>
      </w:r>
    </w:p>
    <w:p w14:paraId="537BF09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 </w:t>
      </w:r>
      <w:r w:rsidRPr="0052498B">
        <w:rPr>
          <w:rFonts w:ascii="Arial" w:hAnsi="Arial"/>
          <w:sz w:val="20"/>
          <w:szCs w:val="20"/>
        </w:rPr>
        <w:t>Construcción de drenaje y alcantarillado públicos;</w:t>
      </w:r>
    </w:p>
    <w:p w14:paraId="54C9BBA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 </w:t>
      </w:r>
      <w:r w:rsidRPr="0052498B">
        <w:rPr>
          <w:rFonts w:ascii="Arial" w:hAnsi="Arial"/>
          <w:sz w:val="20"/>
          <w:szCs w:val="20"/>
        </w:rPr>
        <w:t>Electrificación en baja tensión, y</w:t>
      </w:r>
    </w:p>
    <w:p w14:paraId="5A2FE31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VII.- </w:t>
      </w:r>
      <w:r w:rsidRPr="0052498B">
        <w:rPr>
          <w:rFonts w:ascii="Arial" w:hAnsi="Arial"/>
          <w:sz w:val="20"/>
          <w:szCs w:val="20"/>
        </w:rPr>
        <w:t>Cualesquiera otras obras distintas de las anteriores que se lleven a cabo para el fortalecimiento del Municipio o el mejoramiento de la infraestructura social municipal.</w:t>
      </w:r>
    </w:p>
    <w:p w14:paraId="7A2877EB" w14:textId="77777777" w:rsidR="0052498B" w:rsidRPr="0052498B" w:rsidRDefault="0052498B" w:rsidP="0052498B">
      <w:pPr>
        <w:spacing w:after="0" w:line="240" w:lineRule="auto"/>
        <w:rPr>
          <w:rFonts w:ascii="Arial" w:hAnsi="Arial"/>
          <w:sz w:val="20"/>
          <w:szCs w:val="20"/>
        </w:rPr>
      </w:pPr>
    </w:p>
    <w:p w14:paraId="7D8D6EE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147.- </w:t>
      </w:r>
      <w:r w:rsidRPr="0052498B">
        <w:rPr>
          <w:rFonts w:ascii="Arial" w:hAnsi="Arial"/>
          <w:sz w:val="20"/>
          <w:szCs w:val="20"/>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35E46990" w14:textId="77777777" w:rsidR="0052498B" w:rsidRPr="0052498B" w:rsidRDefault="0052498B" w:rsidP="0052498B">
      <w:pPr>
        <w:spacing w:after="0" w:line="240" w:lineRule="auto"/>
        <w:jc w:val="both"/>
        <w:rPr>
          <w:rFonts w:ascii="Arial" w:hAnsi="Arial"/>
          <w:sz w:val="20"/>
          <w:szCs w:val="20"/>
        </w:rPr>
      </w:pPr>
    </w:p>
    <w:p w14:paraId="16B28478"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Para los efectos de este artículo se consideran beneficiados con las obras que efectúe el Ayuntamiento los siguientes:</w:t>
      </w:r>
    </w:p>
    <w:p w14:paraId="5990AA30" w14:textId="77777777" w:rsidR="0052498B" w:rsidRPr="0052498B" w:rsidRDefault="0052498B" w:rsidP="0052498B">
      <w:pPr>
        <w:spacing w:after="0" w:line="240" w:lineRule="auto"/>
        <w:jc w:val="both"/>
        <w:rPr>
          <w:rFonts w:ascii="Arial" w:hAnsi="Arial"/>
          <w:b/>
          <w:bCs/>
          <w:sz w:val="20"/>
          <w:szCs w:val="20"/>
        </w:rPr>
      </w:pPr>
    </w:p>
    <w:p w14:paraId="1DDDCEE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Los predios exteriores, que colinden con la calle en la que se hubiese ejecutado las obras, y</w:t>
      </w:r>
    </w:p>
    <w:p w14:paraId="61582B9E"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Los predios interiores, cuyo acceso al exterior, fuera por la calle en donde se hubiesen ejecutado las obras.</w:t>
      </w:r>
    </w:p>
    <w:p w14:paraId="0E8E3E38" w14:textId="77777777" w:rsidR="0052498B" w:rsidRPr="0052498B" w:rsidRDefault="0052498B" w:rsidP="0052498B">
      <w:pPr>
        <w:spacing w:after="0" w:line="240" w:lineRule="auto"/>
        <w:jc w:val="both"/>
        <w:rPr>
          <w:rFonts w:ascii="Arial" w:hAnsi="Arial"/>
          <w:sz w:val="20"/>
          <w:szCs w:val="20"/>
        </w:rPr>
      </w:pPr>
    </w:p>
    <w:p w14:paraId="01F59A74"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En el caso de edificios sujetos a régimen de propiedad en condominio, el importe de la contribución calculado en términos de este capítulo, se dividirá a prorrata entre el número de locales.</w:t>
      </w:r>
    </w:p>
    <w:p w14:paraId="4632F8C8" w14:textId="77777777" w:rsidR="0052498B" w:rsidRPr="0052498B" w:rsidRDefault="0052498B" w:rsidP="0052498B">
      <w:pPr>
        <w:spacing w:after="0" w:line="240" w:lineRule="auto"/>
        <w:rPr>
          <w:rFonts w:ascii="Arial" w:hAnsi="Arial"/>
          <w:sz w:val="20"/>
          <w:szCs w:val="20"/>
        </w:rPr>
      </w:pPr>
    </w:p>
    <w:p w14:paraId="2C7EE3AE"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148.- </w:t>
      </w:r>
      <w:r w:rsidRPr="0052498B">
        <w:rPr>
          <w:rFonts w:ascii="Arial" w:hAnsi="Arial"/>
          <w:sz w:val="20"/>
          <w:szCs w:val="20"/>
        </w:rPr>
        <w:t>Será base para calcular el importe de las contribuciones de mejoras, el costo de las obras y servicios que comprendan a cualquiera de los siguientes conceptos:</w:t>
      </w:r>
    </w:p>
    <w:p w14:paraId="1AF15E95" w14:textId="77777777" w:rsidR="0052498B" w:rsidRPr="0052498B" w:rsidRDefault="0052498B" w:rsidP="0052498B">
      <w:pPr>
        <w:spacing w:after="0" w:line="240" w:lineRule="auto"/>
        <w:jc w:val="both"/>
        <w:rPr>
          <w:rFonts w:ascii="Arial" w:hAnsi="Arial"/>
          <w:b/>
          <w:bCs/>
          <w:sz w:val="20"/>
          <w:szCs w:val="20"/>
        </w:rPr>
      </w:pPr>
    </w:p>
    <w:p w14:paraId="38C641D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El costo del proyecto de la obra;</w:t>
      </w:r>
    </w:p>
    <w:p w14:paraId="28D8821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La ejecución material de la obra;</w:t>
      </w:r>
    </w:p>
    <w:p w14:paraId="1502790E"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El costo de los materiales empleados en la obra;</w:t>
      </w:r>
    </w:p>
    <w:p w14:paraId="1AEACE6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Los gastos de financiamiento para la ejecución de la obra;</w:t>
      </w:r>
    </w:p>
    <w:p w14:paraId="3CFC0CDF"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lastRenderedPageBreak/>
        <w:t xml:space="preserve">V.- </w:t>
      </w:r>
      <w:r w:rsidRPr="0052498B">
        <w:rPr>
          <w:rFonts w:ascii="Arial" w:hAnsi="Arial"/>
          <w:sz w:val="20"/>
          <w:szCs w:val="20"/>
        </w:rPr>
        <w:t>Los gastos de administración del financiamiento respectivo, y</w:t>
      </w:r>
    </w:p>
    <w:p w14:paraId="2C86923E"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 </w:t>
      </w:r>
      <w:r w:rsidRPr="0052498B">
        <w:rPr>
          <w:rFonts w:ascii="Arial" w:hAnsi="Arial"/>
          <w:sz w:val="20"/>
          <w:szCs w:val="20"/>
        </w:rPr>
        <w:t>Los gastos indirectos.</w:t>
      </w:r>
    </w:p>
    <w:p w14:paraId="41A51616" w14:textId="77777777" w:rsidR="0052498B" w:rsidRPr="0052498B" w:rsidRDefault="0052498B" w:rsidP="0052498B">
      <w:pPr>
        <w:spacing w:after="0" w:line="240" w:lineRule="auto"/>
        <w:jc w:val="both"/>
        <w:rPr>
          <w:rFonts w:ascii="Arial" w:hAnsi="Arial"/>
          <w:sz w:val="20"/>
          <w:szCs w:val="20"/>
        </w:rPr>
      </w:pPr>
    </w:p>
    <w:p w14:paraId="754D215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149.- </w:t>
      </w:r>
      <w:r w:rsidRPr="0052498B">
        <w:rPr>
          <w:rFonts w:ascii="Arial" w:hAnsi="Arial"/>
          <w:sz w:val="20"/>
          <w:szCs w:val="20"/>
        </w:rPr>
        <w:t>La determinación del importe de la contribución, en caso de obras y pavimentación, o por construcción de banquetas, en los términos de esta sección, se estará a lo siguiente:</w:t>
      </w:r>
    </w:p>
    <w:p w14:paraId="2B059852" w14:textId="77777777" w:rsidR="0052498B" w:rsidRPr="0052498B" w:rsidRDefault="0052498B" w:rsidP="0052498B">
      <w:pPr>
        <w:spacing w:after="0" w:line="240" w:lineRule="auto"/>
        <w:jc w:val="both"/>
        <w:rPr>
          <w:rFonts w:ascii="Arial" w:hAnsi="Arial"/>
          <w:b/>
          <w:bCs/>
          <w:sz w:val="20"/>
          <w:szCs w:val="20"/>
        </w:rPr>
      </w:pPr>
    </w:p>
    <w:p w14:paraId="10B149C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En los casos de construcción, total o parcial de banquetas la contribución se cobrará a los sujetos obligados independientemente de la clase de propiedad, de los predios ubicados en la acera en la que se hubiesen ejecutado las obras;</w:t>
      </w:r>
    </w:p>
    <w:p w14:paraId="7C68DFF0" w14:textId="77777777" w:rsidR="0052498B" w:rsidRPr="0052498B" w:rsidRDefault="0052498B" w:rsidP="0052498B">
      <w:pPr>
        <w:spacing w:after="0" w:line="240" w:lineRule="auto"/>
        <w:jc w:val="both"/>
        <w:rPr>
          <w:rFonts w:ascii="Arial" w:hAnsi="Arial"/>
          <w:sz w:val="20"/>
          <w:szCs w:val="20"/>
        </w:rPr>
      </w:pPr>
    </w:p>
    <w:p w14:paraId="5E63E94E"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El monto de la contribución se determinará, multiplicando la cuota unitaria, por el número de metros lineales de lindero de la obra, que corresponda a cada predio beneficiado.</w:t>
      </w:r>
    </w:p>
    <w:p w14:paraId="39FA3D90" w14:textId="77777777" w:rsidR="0052498B" w:rsidRPr="0052498B" w:rsidRDefault="0052498B" w:rsidP="0052498B">
      <w:pPr>
        <w:spacing w:after="0" w:line="240" w:lineRule="auto"/>
        <w:jc w:val="both"/>
        <w:rPr>
          <w:rFonts w:ascii="Arial" w:hAnsi="Arial"/>
          <w:b/>
          <w:bCs/>
          <w:sz w:val="20"/>
          <w:szCs w:val="20"/>
        </w:rPr>
      </w:pPr>
    </w:p>
    <w:p w14:paraId="50188A3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Cuando se trate de pavimentación, se estará a lo siguiente:</w:t>
      </w:r>
    </w:p>
    <w:p w14:paraId="587A3B36" w14:textId="77777777" w:rsidR="0052498B" w:rsidRPr="0052498B" w:rsidRDefault="0052498B" w:rsidP="0052498B">
      <w:pPr>
        <w:spacing w:after="0" w:line="240" w:lineRule="auto"/>
        <w:jc w:val="both"/>
        <w:rPr>
          <w:rFonts w:ascii="Arial" w:hAnsi="Arial"/>
          <w:b/>
          <w:bCs/>
          <w:sz w:val="20"/>
          <w:szCs w:val="20"/>
        </w:rPr>
      </w:pPr>
    </w:p>
    <w:p w14:paraId="643E7669"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 </w:t>
      </w:r>
      <w:r w:rsidRPr="0052498B">
        <w:rPr>
          <w:rFonts w:ascii="Arial" w:hAnsi="Arial"/>
          <w:sz w:val="20"/>
          <w:szCs w:val="20"/>
        </w:rPr>
        <w:t>Si la pavimentación cubre la totalidad del ancho, se considerarán beneficiados los predios ubicados en ambos costados de la vía pública.</w:t>
      </w:r>
    </w:p>
    <w:p w14:paraId="4B517448" w14:textId="77777777" w:rsidR="0052498B" w:rsidRPr="0052498B" w:rsidRDefault="0052498B" w:rsidP="0052498B">
      <w:pPr>
        <w:spacing w:after="0" w:line="240" w:lineRule="auto"/>
        <w:jc w:val="both"/>
        <w:rPr>
          <w:rFonts w:ascii="Arial" w:hAnsi="Arial"/>
          <w:b/>
          <w:bCs/>
          <w:sz w:val="20"/>
          <w:szCs w:val="20"/>
        </w:rPr>
      </w:pPr>
    </w:p>
    <w:p w14:paraId="0EE6DBB4"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b. </w:t>
      </w:r>
      <w:r w:rsidRPr="0052498B">
        <w:rPr>
          <w:rFonts w:ascii="Arial" w:hAnsi="Arial"/>
          <w:sz w:val="20"/>
          <w:szCs w:val="20"/>
        </w:rPr>
        <w:t>Si la pavimentación cubre la mitad del ancho, se considerarán beneficiados los predios ubicados en el costado, de la vía pública que se pavimente.</w:t>
      </w:r>
    </w:p>
    <w:p w14:paraId="4987514C" w14:textId="77777777" w:rsidR="0052498B" w:rsidRPr="0052498B" w:rsidRDefault="0052498B" w:rsidP="0052498B">
      <w:pPr>
        <w:spacing w:after="0" w:line="240" w:lineRule="auto"/>
        <w:jc w:val="both"/>
        <w:rPr>
          <w:rFonts w:ascii="Arial" w:hAnsi="Arial"/>
          <w:sz w:val="20"/>
          <w:szCs w:val="20"/>
        </w:rPr>
      </w:pPr>
    </w:p>
    <w:p w14:paraId="6746A055"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En ambos casos, el monto de la contribución se determinará, multiplicando la cuota unitaria que corresponda, por el número de metros lineales, de cada predio beneficiado.</w:t>
      </w:r>
    </w:p>
    <w:p w14:paraId="1B81C0E9" w14:textId="77777777" w:rsidR="0052498B" w:rsidRPr="0052498B" w:rsidRDefault="0052498B" w:rsidP="0052498B">
      <w:pPr>
        <w:spacing w:after="0" w:line="240" w:lineRule="auto"/>
        <w:jc w:val="both"/>
        <w:rPr>
          <w:rFonts w:ascii="Arial" w:hAnsi="Arial"/>
          <w:b/>
          <w:bCs/>
          <w:sz w:val="20"/>
          <w:szCs w:val="20"/>
        </w:rPr>
      </w:pPr>
    </w:p>
    <w:p w14:paraId="5BD270E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14:paraId="33431C79" w14:textId="77777777" w:rsidR="0052498B" w:rsidRPr="0052498B" w:rsidRDefault="0052498B" w:rsidP="0052498B">
      <w:pPr>
        <w:spacing w:after="0" w:line="240" w:lineRule="auto"/>
        <w:jc w:val="both"/>
        <w:rPr>
          <w:rFonts w:ascii="Arial" w:hAnsi="Arial"/>
          <w:sz w:val="20"/>
          <w:szCs w:val="20"/>
        </w:rPr>
      </w:pPr>
    </w:p>
    <w:p w14:paraId="30A828C5"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3E30ED1A" w14:textId="77777777" w:rsidR="0052498B" w:rsidRPr="0052498B" w:rsidRDefault="0052498B" w:rsidP="0052498B">
      <w:pPr>
        <w:spacing w:after="0" w:line="240" w:lineRule="auto"/>
        <w:rPr>
          <w:rFonts w:ascii="Arial" w:hAnsi="Arial"/>
          <w:sz w:val="20"/>
          <w:szCs w:val="20"/>
        </w:rPr>
      </w:pPr>
    </w:p>
    <w:p w14:paraId="7604C89F"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150.- </w:t>
      </w:r>
      <w:r w:rsidRPr="0052498B">
        <w:rPr>
          <w:rFonts w:ascii="Arial" w:hAnsi="Arial"/>
          <w:sz w:val="20"/>
          <w:szCs w:val="20"/>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30917539" w14:textId="77777777" w:rsidR="0052498B" w:rsidRPr="0052498B" w:rsidRDefault="0052498B" w:rsidP="0052498B">
      <w:pPr>
        <w:spacing w:after="0" w:line="240" w:lineRule="auto"/>
        <w:jc w:val="both"/>
        <w:rPr>
          <w:rFonts w:ascii="Arial" w:hAnsi="Arial"/>
          <w:sz w:val="20"/>
          <w:szCs w:val="20"/>
        </w:rPr>
      </w:pPr>
    </w:p>
    <w:p w14:paraId="574AD01E"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En el caso de predios interiores beneficiados el importe de la cuota unitaria será determinado en cada caso por la Dirección de Obras Públicas y Desarrollo Urbano, o la dependencia municipal encargada de la realización de tales obras.</w:t>
      </w:r>
    </w:p>
    <w:p w14:paraId="6C1EE284" w14:textId="77777777" w:rsidR="0052498B" w:rsidRPr="0052498B" w:rsidRDefault="0052498B" w:rsidP="0052498B">
      <w:pPr>
        <w:spacing w:after="0" w:line="240" w:lineRule="auto"/>
        <w:rPr>
          <w:rFonts w:ascii="Arial" w:hAnsi="Arial"/>
          <w:sz w:val="20"/>
          <w:szCs w:val="20"/>
        </w:rPr>
      </w:pPr>
    </w:p>
    <w:p w14:paraId="77E4D71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151.- </w:t>
      </w:r>
      <w:r w:rsidRPr="0052498B">
        <w:rPr>
          <w:rFonts w:ascii="Arial" w:hAnsi="Arial"/>
          <w:sz w:val="20"/>
          <w:szCs w:val="20"/>
        </w:rPr>
        <w:t>El pago de las contribuciones especiales se realizará a más tardar dentro de los treinta días siguientes a la fecha en que el Ayuntamiento inicie la obra de que se trate. Para ello, el Ayuntamiento, publicará en la Gaceta Municipal la fecha en que se iniciará la obra respectiva.</w:t>
      </w:r>
    </w:p>
    <w:p w14:paraId="211B7D6C" w14:textId="77777777" w:rsidR="0052498B" w:rsidRPr="0052498B" w:rsidRDefault="0052498B" w:rsidP="0052498B">
      <w:pPr>
        <w:spacing w:after="0" w:line="240" w:lineRule="auto"/>
        <w:jc w:val="both"/>
        <w:rPr>
          <w:rFonts w:ascii="Arial" w:hAnsi="Arial"/>
          <w:sz w:val="20"/>
          <w:szCs w:val="20"/>
        </w:rPr>
      </w:pPr>
    </w:p>
    <w:p w14:paraId="36A74E69"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lastRenderedPageBreak/>
        <w:t>Transcurrido el plazo mencionado en el párrafo anterior, sin que se hubiere efectuado el pago, el Ayuntamiento por conducto de la Tesorería Municipal procederá a su cobro por la vía coactiva.</w:t>
      </w:r>
    </w:p>
    <w:p w14:paraId="4B77D222" w14:textId="77777777" w:rsidR="0052498B" w:rsidRPr="0052498B" w:rsidRDefault="0052498B" w:rsidP="0052498B">
      <w:pPr>
        <w:spacing w:after="0" w:line="240" w:lineRule="auto"/>
        <w:rPr>
          <w:rFonts w:ascii="Arial" w:hAnsi="Arial"/>
          <w:sz w:val="20"/>
          <w:szCs w:val="20"/>
        </w:rPr>
      </w:pPr>
    </w:p>
    <w:p w14:paraId="4EC540D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152.- </w:t>
      </w:r>
      <w:r w:rsidRPr="0052498B">
        <w:rPr>
          <w:rFonts w:ascii="Arial" w:hAnsi="Arial"/>
          <w:sz w:val="20"/>
          <w:szCs w:val="20"/>
        </w:rPr>
        <w:t>El Tesorero Municipal previa solicitud por escrito del interesado y una vez realizado el estudio socioeconómico del contribuyente; podrá disminuir la contribución a aquellos contribuyentes de ostensible pobreza, dependan de él más de tres personas, y devengue un ingreso no mayor a dos salarios mínimos vigentes en el Estado de Yucatán.</w:t>
      </w:r>
    </w:p>
    <w:p w14:paraId="00552D75" w14:textId="77777777" w:rsidR="0052498B" w:rsidRPr="0052498B" w:rsidRDefault="0052498B" w:rsidP="0052498B">
      <w:pPr>
        <w:spacing w:after="0" w:line="240" w:lineRule="auto"/>
        <w:rPr>
          <w:rFonts w:ascii="Arial" w:hAnsi="Arial"/>
          <w:sz w:val="20"/>
          <w:szCs w:val="20"/>
        </w:rPr>
      </w:pPr>
    </w:p>
    <w:p w14:paraId="5EBDA191"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CAPÍTULO IV</w:t>
      </w:r>
    </w:p>
    <w:p w14:paraId="2BEC1D22"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Productos</w:t>
      </w:r>
    </w:p>
    <w:p w14:paraId="1C2660F8" w14:textId="77777777" w:rsidR="0052498B" w:rsidRPr="0052498B" w:rsidRDefault="0052498B" w:rsidP="0052498B">
      <w:pPr>
        <w:spacing w:after="0" w:line="240" w:lineRule="auto"/>
        <w:jc w:val="both"/>
        <w:rPr>
          <w:rFonts w:ascii="Arial" w:hAnsi="Arial"/>
          <w:b/>
          <w:bCs/>
          <w:sz w:val="20"/>
          <w:szCs w:val="20"/>
        </w:rPr>
      </w:pPr>
    </w:p>
    <w:p w14:paraId="0762C5BE"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153.- </w:t>
      </w:r>
      <w:r w:rsidRPr="0052498B">
        <w:rPr>
          <w:rFonts w:ascii="Arial" w:hAnsi="Arial"/>
          <w:sz w:val="20"/>
          <w:szCs w:val="20"/>
        </w:rPr>
        <w:t>Los productos son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7348AD9D" w14:textId="77777777" w:rsidR="0052498B" w:rsidRPr="0052498B" w:rsidRDefault="0052498B" w:rsidP="0052498B">
      <w:pPr>
        <w:spacing w:after="0" w:line="240" w:lineRule="auto"/>
        <w:rPr>
          <w:rFonts w:ascii="Arial" w:hAnsi="Arial"/>
          <w:sz w:val="20"/>
          <w:szCs w:val="20"/>
        </w:rPr>
      </w:pPr>
    </w:p>
    <w:p w14:paraId="4639449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154.- </w:t>
      </w:r>
      <w:r w:rsidRPr="0052498B">
        <w:rPr>
          <w:rFonts w:ascii="Arial" w:hAnsi="Arial"/>
          <w:sz w:val="20"/>
          <w:szCs w:val="20"/>
        </w:rPr>
        <w:t>La Hacienda Pública del Municipio de Río Lagartos, Yucatán podrá percibir productos por los siguientes conceptos:</w:t>
      </w:r>
    </w:p>
    <w:p w14:paraId="1E0925B5" w14:textId="77777777" w:rsidR="0052498B" w:rsidRPr="0052498B" w:rsidRDefault="0052498B" w:rsidP="0052498B">
      <w:pPr>
        <w:spacing w:after="0" w:line="240" w:lineRule="auto"/>
        <w:jc w:val="both"/>
        <w:rPr>
          <w:rFonts w:ascii="Arial" w:hAnsi="Arial"/>
          <w:b/>
          <w:bCs/>
          <w:sz w:val="20"/>
          <w:szCs w:val="20"/>
        </w:rPr>
      </w:pPr>
    </w:p>
    <w:p w14:paraId="5FF843DA"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Por arrendamiento, enajenación y explotación de bienes muebles e inmuebles, del dominio privado del patrimonio municipal;</w:t>
      </w:r>
    </w:p>
    <w:p w14:paraId="524FFDC0" w14:textId="77777777" w:rsidR="0052498B" w:rsidRPr="0052498B" w:rsidRDefault="0052498B" w:rsidP="0052498B">
      <w:pPr>
        <w:spacing w:after="0" w:line="240" w:lineRule="auto"/>
        <w:jc w:val="both"/>
        <w:rPr>
          <w:rFonts w:ascii="Arial" w:hAnsi="Arial"/>
          <w:b/>
          <w:bCs/>
          <w:sz w:val="20"/>
          <w:szCs w:val="20"/>
        </w:rPr>
      </w:pPr>
    </w:p>
    <w:p w14:paraId="61C69CBE"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14:paraId="1B7817BE" w14:textId="77777777" w:rsidR="0052498B" w:rsidRPr="0052498B" w:rsidRDefault="0052498B" w:rsidP="0052498B">
      <w:pPr>
        <w:spacing w:after="0" w:line="240" w:lineRule="auto"/>
        <w:jc w:val="both"/>
        <w:rPr>
          <w:rFonts w:ascii="Arial" w:hAnsi="Arial"/>
          <w:b/>
          <w:bCs/>
          <w:sz w:val="20"/>
          <w:szCs w:val="20"/>
        </w:rPr>
      </w:pPr>
    </w:p>
    <w:p w14:paraId="69338B0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Por inversiones financieras, y</w:t>
      </w:r>
    </w:p>
    <w:p w14:paraId="79692517" w14:textId="77777777" w:rsidR="0052498B" w:rsidRPr="0052498B" w:rsidRDefault="0052498B" w:rsidP="0052498B">
      <w:pPr>
        <w:spacing w:after="0" w:line="240" w:lineRule="auto"/>
        <w:jc w:val="both"/>
        <w:rPr>
          <w:rFonts w:ascii="Arial" w:hAnsi="Arial"/>
          <w:b/>
          <w:bCs/>
          <w:sz w:val="20"/>
          <w:szCs w:val="20"/>
        </w:rPr>
      </w:pPr>
    </w:p>
    <w:p w14:paraId="51C0E13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Por los daños que sufrieron las vías públicas o los bienes del patrimonio municipal afectados a la prestación de un servicio público, causados por cualquier persona.</w:t>
      </w:r>
    </w:p>
    <w:p w14:paraId="6F8D9AA1" w14:textId="77777777" w:rsidR="0052498B" w:rsidRPr="0052498B" w:rsidRDefault="0052498B" w:rsidP="0052498B">
      <w:pPr>
        <w:spacing w:after="0" w:line="240" w:lineRule="auto"/>
        <w:rPr>
          <w:rFonts w:ascii="Arial" w:hAnsi="Arial"/>
          <w:sz w:val="20"/>
          <w:szCs w:val="20"/>
        </w:rPr>
      </w:pPr>
    </w:p>
    <w:p w14:paraId="2671F88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155.- </w:t>
      </w:r>
      <w:r w:rsidRPr="0052498B">
        <w:rPr>
          <w:rFonts w:ascii="Arial" w:hAnsi="Arial"/>
          <w:sz w:val="20"/>
          <w:szCs w:val="20"/>
        </w:rPr>
        <w:t>Los arrendamientos y las ventas de bienes muebles e inmuebles propiedad del Municipio se llevarán a cabo conforme a lo establecido en la Ley de Gobierno de los Municipios del Estado de Yucatán.</w:t>
      </w:r>
    </w:p>
    <w:p w14:paraId="7D58AF41" w14:textId="77777777" w:rsidR="0052498B" w:rsidRPr="0052498B" w:rsidRDefault="0052498B" w:rsidP="0052498B">
      <w:pPr>
        <w:spacing w:after="0" w:line="240" w:lineRule="auto"/>
        <w:jc w:val="both"/>
        <w:rPr>
          <w:rFonts w:ascii="Arial" w:hAnsi="Arial"/>
          <w:sz w:val="20"/>
          <w:szCs w:val="20"/>
        </w:rPr>
      </w:pPr>
    </w:p>
    <w:p w14:paraId="4E484ABF"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previa la aprobación del Cabildo y serán las partes que intervengan en el contrato respectivo las que determinen de común acuerdo el precio o renta, la duración del contrato y época y lugar de pago.</w:t>
      </w:r>
    </w:p>
    <w:p w14:paraId="46685E39" w14:textId="77777777" w:rsidR="0052498B" w:rsidRPr="0052498B" w:rsidRDefault="0052498B" w:rsidP="0052498B">
      <w:pPr>
        <w:spacing w:after="0" w:line="240" w:lineRule="auto"/>
        <w:jc w:val="both"/>
        <w:rPr>
          <w:rFonts w:ascii="Arial" w:hAnsi="Arial"/>
          <w:sz w:val="20"/>
          <w:szCs w:val="20"/>
        </w:rPr>
      </w:pPr>
    </w:p>
    <w:p w14:paraId="2CF38C92"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Queda prohibido el subarrendamiento de los inmuebles a que se refiere el párrafo anterior.</w:t>
      </w:r>
    </w:p>
    <w:p w14:paraId="16648B0B" w14:textId="77777777" w:rsidR="0052498B" w:rsidRPr="0052498B" w:rsidRDefault="0052498B" w:rsidP="0052498B">
      <w:pPr>
        <w:spacing w:after="0" w:line="240" w:lineRule="auto"/>
        <w:rPr>
          <w:rFonts w:ascii="Arial" w:hAnsi="Arial"/>
          <w:sz w:val="20"/>
          <w:szCs w:val="20"/>
        </w:rPr>
      </w:pPr>
    </w:p>
    <w:p w14:paraId="2A36DBD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156.- </w:t>
      </w:r>
      <w:r w:rsidRPr="0052498B">
        <w:rPr>
          <w:rFonts w:ascii="Arial" w:hAnsi="Arial"/>
          <w:sz w:val="20"/>
          <w:szCs w:val="20"/>
        </w:rPr>
        <w:t xml:space="preserve">Los bienes muebles e inmuebles propiedad del Municipio, solamente podrán ser explotados, mediante concesión o contrato legalmente otorgado o celebrado, en los términos de lo establecido en la Ley de Gobierno de los Municipios del Estado de Yucatán. </w:t>
      </w:r>
    </w:p>
    <w:p w14:paraId="159CC5D0" w14:textId="77777777" w:rsidR="0052498B" w:rsidRPr="0052498B" w:rsidRDefault="0052498B" w:rsidP="0052498B">
      <w:pPr>
        <w:spacing w:after="0" w:line="240" w:lineRule="auto"/>
        <w:rPr>
          <w:rFonts w:ascii="Arial" w:hAnsi="Arial"/>
          <w:sz w:val="20"/>
          <w:szCs w:val="20"/>
        </w:rPr>
      </w:pPr>
    </w:p>
    <w:p w14:paraId="3A5D75F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157.- </w:t>
      </w:r>
      <w:r w:rsidRPr="0052498B">
        <w:rPr>
          <w:rFonts w:ascii="Arial" w:hAnsi="Arial"/>
          <w:sz w:val="20"/>
          <w:szCs w:val="20"/>
        </w:rPr>
        <w:t xml:space="preserve">El Municipio percibirá productos derivados de las inversiones financieras que realice transitoriamente con motivo de la percepción de ingresos extraordinarios o períodos de alta </w:t>
      </w:r>
      <w:r w:rsidRPr="0052498B">
        <w:rPr>
          <w:rFonts w:ascii="Arial" w:hAnsi="Arial"/>
          <w:sz w:val="20"/>
          <w:szCs w:val="20"/>
        </w:rPr>
        <w:lastRenderedPageBreak/>
        <w:t>recaudación. Dichos depósitos deberán hacerse eligiendo la alternativa que sin poner en riesgo los recursos del Municipio, represente mayor rendimiento financiero y permita disponibilidad de los mismos en caso de urgencia.</w:t>
      </w:r>
    </w:p>
    <w:p w14:paraId="2E831717" w14:textId="77777777" w:rsidR="0052498B" w:rsidRPr="0052498B" w:rsidRDefault="0052498B" w:rsidP="0052498B">
      <w:pPr>
        <w:spacing w:after="0" w:line="240" w:lineRule="auto"/>
        <w:rPr>
          <w:rFonts w:ascii="Arial" w:hAnsi="Arial"/>
          <w:sz w:val="20"/>
          <w:szCs w:val="20"/>
        </w:rPr>
      </w:pPr>
    </w:p>
    <w:p w14:paraId="7619941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158.- </w:t>
      </w:r>
      <w:r w:rsidRPr="0052498B">
        <w:rPr>
          <w:rFonts w:ascii="Arial" w:hAnsi="Arial"/>
          <w:sz w:val="20"/>
          <w:szCs w:val="20"/>
        </w:rPr>
        <w:t>Corresponde al Tesorero Municipal realizar las inversiones financieras previa aprobación del Presidente Municipal, en aquellos casos en que los depósitos se hagan por plazos mayores de tres meses naturales.</w:t>
      </w:r>
    </w:p>
    <w:p w14:paraId="4E52FBD0" w14:textId="77777777" w:rsidR="0052498B" w:rsidRPr="0052498B" w:rsidRDefault="0052498B" w:rsidP="0052498B">
      <w:pPr>
        <w:spacing w:after="0" w:line="240" w:lineRule="auto"/>
        <w:rPr>
          <w:rFonts w:ascii="Arial" w:hAnsi="Arial"/>
          <w:sz w:val="20"/>
          <w:szCs w:val="20"/>
        </w:rPr>
      </w:pPr>
    </w:p>
    <w:p w14:paraId="6093431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159.- </w:t>
      </w:r>
      <w:r w:rsidRPr="0052498B">
        <w:rPr>
          <w:rFonts w:ascii="Arial" w:hAnsi="Arial"/>
          <w:sz w:val="20"/>
          <w:szCs w:val="20"/>
        </w:rPr>
        <w:t>Los recursos que se obtengan por rendimiento de inversiones financieras en instituciones de crédito, por compra de acciones o título de empresas o por cualquier otra forma, invariablemente se ingresarán al erario municipal como productos financieros.</w:t>
      </w:r>
    </w:p>
    <w:p w14:paraId="0C818BBF" w14:textId="77777777" w:rsidR="0052498B" w:rsidRPr="0052498B" w:rsidRDefault="0052498B" w:rsidP="0052498B">
      <w:pPr>
        <w:spacing w:after="0" w:line="240" w:lineRule="auto"/>
        <w:rPr>
          <w:rFonts w:ascii="Arial" w:hAnsi="Arial"/>
          <w:sz w:val="20"/>
          <w:szCs w:val="20"/>
        </w:rPr>
      </w:pPr>
    </w:p>
    <w:p w14:paraId="60DACF5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160.- </w:t>
      </w:r>
      <w:r w:rsidRPr="0052498B">
        <w:rPr>
          <w:rFonts w:ascii="Arial" w:hAnsi="Arial"/>
          <w:sz w:val="20"/>
          <w:szCs w:val="20"/>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4550215B" w14:textId="77777777" w:rsidR="0052498B" w:rsidRPr="0052498B" w:rsidRDefault="0052498B" w:rsidP="0052498B">
      <w:pPr>
        <w:spacing w:after="0" w:line="240" w:lineRule="auto"/>
        <w:rPr>
          <w:rFonts w:ascii="Arial" w:hAnsi="Arial"/>
          <w:sz w:val="20"/>
          <w:szCs w:val="20"/>
        </w:rPr>
      </w:pPr>
    </w:p>
    <w:p w14:paraId="2E1C6C1D"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CAPÍTULO V</w:t>
      </w:r>
    </w:p>
    <w:p w14:paraId="136C5607"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Aprovechamientos</w:t>
      </w:r>
    </w:p>
    <w:p w14:paraId="3E2CF494" w14:textId="77777777" w:rsidR="0052498B" w:rsidRPr="0052498B" w:rsidRDefault="0052498B" w:rsidP="0052498B">
      <w:pPr>
        <w:spacing w:after="0" w:line="240" w:lineRule="auto"/>
        <w:jc w:val="both"/>
        <w:rPr>
          <w:rFonts w:ascii="Arial" w:hAnsi="Arial"/>
          <w:b/>
          <w:bCs/>
          <w:sz w:val="20"/>
          <w:szCs w:val="20"/>
        </w:rPr>
      </w:pPr>
    </w:p>
    <w:p w14:paraId="5DAFA7C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161.- </w:t>
      </w:r>
      <w:r w:rsidRPr="0052498B">
        <w:rPr>
          <w:rFonts w:ascii="Arial" w:hAnsi="Arial"/>
          <w:sz w:val="20"/>
          <w:szCs w:val="20"/>
        </w:rPr>
        <w:t>La Hacienda Pública del Municipio de Río Lagartos, Yucatán, percibirá ingresos en concepto de aprovechamientos por funciones de derecho público distintos de las contribuciones; por ingresos derivados de financiamientos; por ingresos que obtenga de organismos descentralizados y empresas de participación municipal; por multas derivadas de infracciones fiscales o administrativas, así como por actualizaciones, recargos y gastos de ejecución de las contribuciones no pagadas en tiempo; por ingresos derivados del cobro de multas administrativas, impuestas por autoridades federales no fiscales, y por recursos transferidos al Municipio.</w:t>
      </w:r>
    </w:p>
    <w:p w14:paraId="36C49194" w14:textId="77777777" w:rsidR="0052498B" w:rsidRPr="0052498B" w:rsidRDefault="0052498B" w:rsidP="0052498B">
      <w:pPr>
        <w:spacing w:after="0" w:line="240" w:lineRule="auto"/>
        <w:rPr>
          <w:rFonts w:ascii="Arial" w:hAnsi="Arial"/>
          <w:sz w:val="20"/>
          <w:szCs w:val="20"/>
        </w:rPr>
      </w:pPr>
    </w:p>
    <w:p w14:paraId="2E11A02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162.- </w:t>
      </w:r>
      <w:r w:rsidRPr="0052498B">
        <w:rPr>
          <w:rFonts w:ascii="Arial" w:hAnsi="Arial"/>
          <w:sz w:val="20"/>
          <w:szCs w:val="20"/>
        </w:rPr>
        <w:t>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14:paraId="7539B349" w14:textId="77777777" w:rsidR="0052498B" w:rsidRPr="0052498B" w:rsidRDefault="0052498B" w:rsidP="0052498B">
      <w:pPr>
        <w:spacing w:after="0" w:line="240" w:lineRule="auto"/>
        <w:rPr>
          <w:rFonts w:ascii="Arial" w:hAnsi="Arial"/>
          <w:sz w:val="20"/>
          <w:szCs w:val="20"/>
        </w:rPr>
      </w:pPr>
    </w:p>
    <w:p w14:paraId="419FDD6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163.- </w:t>
      </w:r>
      <w:r w:rsidRPr="0052498B">
        <w:rPr>
          <w:rFonts w:ascii="Arial" w:hAnsi="Arial"/>
          <w:sz w:val="20"/>
          <w:szCs w:val="20"/>
        </w:rPr>
        <w:t>Son aprovechamientos derivados de recursos transferidos al Municipio los que perciba el Municipio por cuenta de:</w:t>
      </w:r>
    </w:p>
    <w:p w14:paraId="2CFE5346" w14:textId="77777777" w:rsidR="0052498B" w:rsidRPr="0052498B" w:rsidRDefault="0052498B" w:rsidP="0052498B">
      <w:pPr>
        <w:spacing w:after="0" w:line="240" w:lineRule="auto"/>
        <w:jc w:val="both"/>
        <w:rPr>
          <w:rFonts w:ascii="Arial" w:hAnsi="Arial"/>
          <w:b/>
          <w:bCs/>
          <w:sz w:val="20"/>
          <w:szCs w:val="20"/>
        </w:rPr>
      </w:pPr>
    </w:p>
    <w:p w14:paraId="33CD7282"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Cesiones;</w:t>
      </w:r>
    </w:p>
    <w:p w14:paraId="6BAEA30A"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Herencias;</w:t>
      </w:r>
    </w:p>
    <w:p w14:paraId="25B1B13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Legados;</w:t>
      </w:r>
    </w:p>
    <w:p w14:paraId="2CE86B1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Donaciones;</w:t>
      </w:r>
    </w:p>
    <w:p w14:paraId="6B62131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 </w:t>
      </w:r>
      <w:r w:rsidRPr="0052498B">
        <w:rPr>
          <w:rFonts w:ascii="Arial" w:hAnsi="Arial"/>
          <w:sz w:val="20"/>
          <w:szCs w:val="20"/>
        </w:rPr>
        <w:t>Adjudicaciones Judiciales;</w:t>
      </w:r>
    </w:p>
    <w:p w14:paraId="2C837E93"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 </w:t>
      </w:r>
      <w:r w:rsidRPr="0052498B">
        <w:rPr>
          <w:rFonts w:ascii="Arial" w:hAnsi="Arial"/>
          <w:sz w:val="20"/>
          <w:szCs w:val="20"/>
        </w:rPr>
        <w:t>Adjudicaciones Administrativas;</w:t>
      </w:r>
    </w:p>
    <w:p w14:paraId="4B9B94CF"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VII.- </w:t>
      </w:r>
      <w:r w:rsidRPr="0052498B">
        <w:rPr>
          <w:rFonts w:ascii="Arial" w:hAnsi="Arial"/>
          <w:sz w:val="20"/>
          <w:szCs w:val="20"/>
        </w:rPr>
        <w:t>Subsidios de otro nivel de gobierno;</w:t>
      </w:r>
    </w:p>
    <w:p w14:paraId="2AA8A703"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VIII.- </w:t>
      </w:r>
      <w:r w:rsidRPr="0052498B">
        <w:rPr>
          <w:rFonts w:ascii="Arial" w:hAnsi="Arial"/>
          <w:sz w:val="20"/>
          <w:szCs w:val="20"/>
        </w:rPr>
        <w:t>Subsidios de otros organismos públicos y privados;</w:t>
      </w:r>
    </w:p>
    <w:p w14:paraId="231BE174"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IX.- </w:t>
      </w:r>
      <w:r w:rsidRPr="0052498B">
        <w:rPr>
          <w:rFonts w:ascii="Arial" w:hAnsi="Arial"/>
          <w:sz w:val="20"/>
          <w:szCs w:val="20"/>
        </w:rPr>
        <w:t>Multas impuestas por Autoridades administrativas federales no fiscales, y</w:t>
      </w:r>
    </w:p>
    <w:p w14:paraId="7FA4DDE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X.- </w:t>
      </w:r>
      <w:r w:rsidRPr="0052498B">
        <w:rPr>
          <w:rFonts w:ascii="Arial" w:hAnsi="Arial"/>
          <w:sz w:val="20"/>
          <w:szCs w:val="20"/>
        </w:rPr>
        <w:t>Derechos por el Otorgamiento de la Concesión y por el Uso o Goce de la Zona Federal Marítimo Terrestre</w:t>
      </w:r>
    </w:p>
    <w:p w14:paraId="72E2D58A" w14:textId="77777777" w:rsidR="0052498B" w:rsidRPr="0052498B" w:rsidRDefault="0052498B" w:rsidP="0052498B">
      <w:pPr>
        <w:spacing w:after="0" w:line="240" w:lineRule="auto"/>
        <w:rPr>
          <w:rFonts w:ascii="Arial" w:hAnsi="Arial"/>
          <w:sz w:val="20"/>
          <w:szCs w:val="20"/>
        </w:rPr>
      </w:pPr>
    </w:p>
    <w:p w14:paraId="0327067F"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164.- </w:t>
      </w:r>
      <w:r w:rsidRPr="0052498B">
        <w:rPr>
          <w:rFonts w:ascii="Arial" w:eastAsia="Times New Roman" w:hAnsi="Arial"/>
          <w:sz w:val="20"/>
          <w:szCs w:val="20"/>
          <w:lang w:eastAsia="es-MX"/>
        </w:rPr>
        <w:t xml:space="preserve">La hacienda pública municipal percibirá aprovechamientos derivados del cobro de multas administrativas, impuestas por autoridades federales no fiscales; multas impuestas por el ayuntamiento </w:t>
      </w:r>
      <w:r w:rsidRPr="0052498B">
        <w:rPr>
          <w:rFonts w:ascii="Arial" w:eastAsia="Times New Roman" w:hAnsi="Arial"/>
          <w:sz w:val="20"/>
          <w:szCs w:val="20"/>
          <w:lang w:eastAsia="es-MX"/>
        </w:rPr>
        <w:lastRenderedPageBreak/>
        <w:t>por infracciones a la presente ley, y/o a los reglamentos administrativos.</w:t>
      </w:r>
    </w:p>
    <w:p w14:paraId="0B30F741"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708A262B"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165.- </w:t>
      </w:r>
      <w:r w:rsidRPr="0052498B">
        <w:rPr>
          <w:rFonts w:ascii="Arial" w:eastAsia="Times New Roman" w:hAnsi="Arial"/>
          <w:sz w:val="20"/>
          <w:szCs w:val="20"/>
          <w:lang w:eastAsia="es-MX"/>
        </w:rPr>
        <w:t>Las personas que cometan las infracciones señaladas en el artículo 161 de la presente ley, se harán acreedoras a las siguientes sanciones:</w:t>
      </w:r>
    </w:p>
    <w:p w14:paraId="7EE7413C"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08BE9502"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I.- </w:t>
      </w:r>
      <w:r w:rsidRPr="0052498B">
        <w:rPr>
          <w:rFonts w:ascii="Arial" w:eastAsia="Times New Roman" w:hAnsi="Arial"/>
          <w:sz w:val="20"/>
          <w:szCs w:val="20"/>
          <w:lang w:eastAsia="es-MX"/>
        </w:rPr>
        <w:t>Serán sancionadas con multa de 1 a 2.5 la Unidad de Medida de Actualización, las personas que cometan las infracciones contenidas en las fracciones I, III, IV y V;</w:t>
      </w:r>
    </w:p>
    <w:p w14:paraId="12672B19"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1AED087E"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II.- </w:t>
      </w:r>
      <w:r w:rsidRPr="0052498B">
        <w:rPr>
          <w:rFonts w:ascii="Arial" w:eastAsia="Times New Roman" w:hAnsi="Arial"/>
          <w:sz w:val="20"/>
          <w:szCs w:val="20"/>
          <w:lang w:eastAsia="es-MX"/>
        </w:rPr>
        <w:t>Serán sancionadas con multa de 1 a 5 la Unidad de Medida de Actualización, las personas que cometan la infracción contenida en la fracción VI;</w:t>
      </w:r>
    </w:p>
    <w:p w14:paraId="126B9C46"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4556DC62"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III.- </w:t>
      </w:r>
      <w:r w:rsidRPr="0052498B">
        <w:rPr>
          <w:rFonts w:ascii="Arial" w:eastAsia="Times New Roman" w:hAnsi="Arial"/>
          <w:sz w:val="20"/>
          <w:szCs w:val="20"/>
          <w:lang w:eastAsia="es-MX"/>
        </w:rPr>
        <w:t>Serán sancionadas con multa de 1 a 25 la Unidad de Medida de Actualización, las personas que cometan la infracción contenida en la fracción II, y</w:t>
      </w:r>
    </w:p>
    <w:p w14:paraId="305162DC"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3D4A61CC"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IV.- </w:t>
      </w:r>
      <w:r w:rsidRPr="0052498B">
        <w:rPr>
          <w:rFonts w:ascii="Arial" w:eastAsia="Times New Roman" w:hAnsi="Arial"/>
          <w:sz w:val="20"/>
          <w:szCs w:val="20"/>
          <w:lang w:eastAsia="es-MX"/>
        </w:rPr>
        <w:t>Serán sancionadas con multas de 1 a 7.5 la Unidad de Medida de Actualización, las personas que cometan la infracción contenida en la fracción VII;</w:t>
      </w:r>
    </w:p>
    <w:p w14:paraId="69969AB6"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51BA1C85"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Si el infractor fuese jornalero, obrero o trabajador, no podrá ser sancionado con multa mayor del importe de su jornal o de un día.</w:t>
      </w:r>
    </w:p>
    <w:p w14:paraId="6BE50370"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4BC1D9D2"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Tratándose de trabajadores no asalariados, la multa no excederá del equivalente a un día de su ingreso.</w:t>
      </w:r>
    </w:p>
    <w:p w14:paraId="66CE2A20"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0E32E97E"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Cuando se aplique una sanción la autoridad deberá fundar y motivar su resolución.</w:t>
      </w:r>
    </w:p>
    <w:p w14:paraId="52342E69"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36E54F5B"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Se considerará agravante el hecho de que el infractor sea reincidente. Habrá reincidencia cuando:</w:t>
      </w:r>
    </w:p>
    <w:p w14:paraId="16222E67"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385ADED0"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Tratándose de infracciones que tengan como consecuencia la omisión en el pago de contribuciones, la segunda o posteriores veces que se sancione el infractor por ese motivo.</w:t>
      </w:r>
    </w:p>
    <w:p w14:paraId="1122B0A6"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p>
    <w:p w14:paraId="7ADF9709"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sz w:val="20"/>
          <w:szCs w:val="20"/>
          <w:lang w:eastAsia="es-MX"/>
        </w:rPr>
        <w:t>Tratándose de infracciones que impliquen la falta de cumplimiento de obligaciones administrativas y/o fiscales distintas del pago de contribuciones, la segunda o posteriores veces que se sancione al infractor por ese motivo.</w:t>
      </w:r>
    </w:p>
    <w:p w14:paraId="6EB22017" w14:textId="77777777" w:rsidR="0052498B" w:rsidRPr="0052498B" w:rsidRDefault="0052498B" w:rsidP="0052498B">
      <w:pPr>
        <w:widowControl w:val="0"/>
        <w:autoSpaceDE w:val="0"/>
        <w:autoSpaceDN w:val="0"/>
        <w:adjustRightInd w:val="0"/>
        <w:spacing w:after="0" w:line="240" w:lineRule="auto"/>
        <w:rPr>
          <w:rFonts w:ascii="Arial" w:eastAsia="Times New Roman" w:hAnsi="Arial"/>
          <w:sz w:val="20"/>
          <w:szCs w:val="20"/>
          <w:lang w:eastAsia="es-MX"/>
        </w:rPr>
      </w:pPr>
    </w:p>
    <w:p w14:paraId="4285FAE1"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166.- </w:t>
      </w:r>
      <w:r w:rsidRPr="0052498B">
        <w:rPr>
          <w:rFonts w:ascii="Arial" w:eastAsia="Times New Roman" w:hAnsi="Arial"/>
          <w:sz w:val="20"/>
          <w:szCs w:val="20"/>
          <w:lang w:eastAsia="es-MX"/>
        </w:rPr>
        <w:t>Para el cobro de las multas por infracciones a los reglamentos municipales, se estará a lo dispuesto en cada uno de ellos.</w:t>
      </w:r>
    </w:p>
    <w:p w14:paraId="28F67291" w14:textId="77777777" w:rsidR="0052498B" w:rsidRPr="0052498B" w:rsidRDefault="0052498B" w:rsidP="0052498B">
      <w:pPr>
        <w:spacing w:after="0" w:line="240" w:lineRule="auto"/>
        <w:jc w:val="center"/>
        <w:rPr>
          <w:rFonts w:ascii="Arial" w:hAnsi="Arial"/>
          <w:b/>
          <w:bCs/>
          <w:sz w:val="20"/>
          <w:szCs w:val="20"/>
        </w:rPr>
      </w:pPr>
    </w:p>
    <w:p w14:paraId="1195DC93"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Artículo 167.</w:t>
      </w:r>
      <w:r w:rsidRPr="0052498B">
        <w:rPr>
          <w:rFonts w:ascii="Arial" w:eastAsia="Times New Roman" w:hAnsi="Arial"/>
          <w:sz w:val="20"/>
          <w:szCs w:val="20"/>
          <w:lang w:eastAsia="es-MX"/>
        </w:rPr>
        <w:t>- El Municipio de Río Lagartos, Yucatán percibirá participaciones federales y estatales, así como aportaciones, de conformidad con lo establecido por la Ley de Coordinación Fiscal y la Ley de Coordinación Fiscal del Estado de Yucatán.</w:t>
      </w:r>
    </w:p>
    <w:p w14:paraId="3D3BBA36" w14:textId="77777777" w:rsidR="0052498B" w:rsidRPr="0052498B" w:rsidRDefault="0052498B" w:rsidP="0052498B">
      <w:pPr>
        <w:spacing w:after="0" w:line="240" w:lineRule="auto"/>
        <w:rPr>
          <w:rFonts w:ascii="Arial" w:hAnsi="Arial"/>
          <w:sz w:val="20"/>
          <w:szCs w:val="20"/>
        </w:rPr>
      </w:pPr>
    </w:p>
    <w:p w14:paraId="3763760B" w14:textId="77777777" w:rsidR="0052498B" w:rsidRPr="0052498B" w:rsidRDefault="0052498B" w:rsidP="0052498B">
      <w:pPr>
        <w:widowControl w:val="0"/>
        <w:autoSpaceDE w:val="0"/>
        <w:autoSpaceDN w:val="0"/>
        <w:adjustRightInd w:val="0"/>
        <w:spacing w:after="0" w:line="240" w:lineRule="auto"/>
        <w:jc w:val="both"/>
        <w:rPr>
          <w:rFonts w:ascii="Arial" w:eastAsia="Times New Roman" w:hAnsi="Arial"/>
          <w:sz w:val="20"/>
          <w:szCs w:val="20"/>
          <w:lang w:eastAsia="es-MX"/>
        </w:rPr>
      </w:pPr>
      <w:r w:rsidRPr="0052498B">
        <w:rPr>
          <w:rFonts w:ascii="Arial" w:eastAsia="Times New Roman" w:hAnsi="Arial"/>
          <w:b/>
          <w:sz w:val="20"/>
          <w:szCs w:val="20"/>
          <w:lang w:eastAsia="es-MX"/>
        </w:rPr>
        <w:t xml:space="preserve">Artículo 168.- </w:t>
      </w:r>
      <w:r w:rsidRPr="0052498B">
        <w:rPr>
          <w:rFonts w:ascii="Arial" w:eastAsia="Times New Roman" w:hAnsi="Arial"/>
          <w:sz w:val="20"/>
          <w:szCs w:val="20"/>
          <w:lang w:eastAsia="es-MX"/>
        </w:rPr>
        <w:t>El municipio de Río Lagartos, Yucatán, podrá percibir ingresos extraordinarios vía empréstitos o financiamientos; o a través de la federación o el estado, por conceptos diferentes a las participaciones y aportaciones; de conformidad con lo establecido por las leyes respectivas.</w:t>
      </w:r>
    </w:p>
    <w:p w14:paraId="7DB46852" w14:textId="77777777" w:rsidR="0052498B" w:rsidRPr="0052498B" w:rsidRDefault="0052498B" w:rsidP="0052498B">
      <w:pPr>
        <w:spacing w:after="0" w:line="240" w:lineRule="auto"/>
        <w:rPr>
          <w:rFonts w:ascii="Arial" w:hAnsi="Arial"/>
          <w:sz w:val="20"/>
          <w:szCs w:val="20"/>
        </w:rPr>
      </w:pPr>
      <w:r w:rsidRPr="0052498B">
        <w:rPr>
          <w:rFonts w:ascii="Arial" w:hAnsi="Arial"/>
          <w:sz w:val="20"/>
          <w:szCs w:val="20"/>
        </w:rPr>
        <w:br w:type="column"/>
      </w:r>
    </w:p>
    <w:p w14:paraId="0D131A50"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TÍTULO TERCERO</w:t>
      </w:r>
    </w:p>
    <w:p w14:paraId="30E520BE"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INFRACCIONES Y MULTAS</w:t>
      </w:r>
    </w:p>
    <w:p w14:paraId="6125DCE8" w14:textId="77777777" w:rsidR="0052498B" w:rsidRPr="0052498B" w:rsidRDefault="0052498B" w:rsidP="0052498B">
      <w:pPr>
        <w:spacing w:after="0" w:line="240" w:lineRule="auto"/>
        <w:jc w:val="center"/>
        <w:rPr>
          <w:rFonts w:ascii="Arial" w:hAnsi="Arial"/>
          <w:b/>
          <w:bCs/>
          <w:sz w:val="20"/>
          <w:szCs w:val="20"/>
        </w:rPr>
      </w:pPr>
    </w:p>
    <w:p w14:paraId="04989FDA"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CAPÍTULO I</w:t>
      </w:r>
    </w:p>
    <w:p w14:paraId="6E39336D"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Generalidades</w:t>
      </w:r>
    </w:p>
    <w:p w14:paraId="2376D682" w14:textId="77777777" w:rsidR="0052498B" w:rsidRPr="0052498B" w:rsidRDefault="0052498B" w:rsidP="0052498B">
      <w:pPr>
        <w:spacing w:after="0" w:line="240" w:lineRule="auto"/>
        <w:jc w:val="both"/>
        <w:rPr>
          <w:rFonts w:ascii="Arial" w:hAnsi="Arial"/>
          <w:b/>
          <w:bCs/>
          <w:sz w:val="20"/>
          <w:szCs w:val="20"/>
        </w:rPr>
      </w:pPr>
    </w:p>
    <w:p w14:paraId="2110011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169.- </w:t>
      </w:r>
      <w:r w:rsidRPr="0052498B">
        <w:rPr>
          <w:rFonts w:ascii="Arial" w:hAnsi="Arial"/>
          <w:sz w:val="20"/>
          <w:szCs w:val="20"/>
        </w:rPr>
        <w:t xml:space="preserve">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 </w:t>
      </w:r>
    </w:p>
    <w:p w14:paraId="7E0663E2" w14:textId="77777777" w:rsidR="0052498B" w:rsidRPr="0052498B" w:rsidRDefault="0052498B" w:rsidP="0052498B">
      <w:pPr>
        <w:spacing w:after="0" w:line="240" w:lineRule="auto"/>
        <w:rPr>
          <w:rFonts w:ascii="Arial" w:hAnsi="Arial"/>
          <w:sz w:val="20"/>
          <w:szCs w:val="20"/>
        </w:rPr>
      </w:pPr>
    </w:p>
    <w:p w14:paraId="5632CC7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170.- </w:t>
      </w:r>
      <w:r w:rsidRPr="0052498B">
        <w:rPr>
          <w:rFonts w:ascii="Arial" w:hAnsi="Arial"/>
          <w:sz w:val="20"/>
          <w:szCs w:val="20"/>
        </w:rPr>
        <w:t>Las multas por infracciones a las disposiciones municipales, sean éstas de carácter administrativo o fiscal, serán cobradas mediante el procedimiento administrativo de ejecución.</w:t>
      </w:r>
    </w:p>
    <w:p w14:paraId="75DAB257" w14:textId="77777777" w:rsidR="0052498B" w:rsidRPr="0052498B" w:rsidRDefault="0052498B" w:rsidP="0052498B">
      <w:pPr>
        <w:spacing w:after="0" w:line="240" w:lineRule="auto"/>
        <w:rPr>
          <w:rFonts w:ascii="Arial" w:hAnsi="Arial"/>
          <w:sz w:val="20"/>
          <w:szCs w:val="20"/>
        </w:rPr>
      </w:pPr>
    </w:p>
    <w:p w14:paraId="61F8ADE3"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CAPÍTULO II</w:t>
      </w:r>
    </w:p>
    <w:p w14:paraId="1C33C817"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Infracciones</w:t>
      </w:r>
    </w:p>
    <w:p w14:paraId="098FE00B" w14:textId="77777777" w:rsidR="0052498B" w:rsidRPr="0052498B" w:rsidRDefault="0052498B" w:rsidP="0052498B">
      <w:pPr>
        <w:spacing w:after="0" w:line="240" w:lineRule="auto"/>
        <w:jc w:val="both"/>
        <w:rPr>
          <w:rFonts w:ascii="Arial" w:hAnsi="Arial"/>
          <w:b/>
          <w:bCs/>
          <w:sz w:val="20"/>
          <w:szCs w:val="20"/>
        </w:rPr>
      </w:pPr>
    </w:p>
    <w:p w14:paraId="6F92B69F"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171.- </w:t>
      </w:r>
      <w:r w:rsidRPr="0052498B">
        <w:rPr>
          <w:rFonts w:ascii="Arial" w:hAnsi="Arial"/>
          <w:sz w:val="20"/>
          <w:szCs w:val="20"/>
        </w:rPr>
        <w:t>Son responsables de la comisión de las infracciones previstas en esta ley, las personas que realicen cualesquiera de los supuestos que en este capítulo se consideran como tales, así como las que omitan el cumplimiento de las obligaciones previstas en esta ley, incluyendo a aquellas, que cumplan sus obligaciones fuera de las fechas o de los plazos establecidos.</w:t>
      </w:r>
    </w:p>
    <w:p w14:paraId="6A74ED8A" w14:textId="77777777" w:rsidR="0052498B" w:rsidRPr="0052498B" w:rsidRDefault="0052498B" w:rsidP="0052498B">
      <w:pPr>
        <w:spacing w:after="0" w:line="240" w:lineRule="auto"/>
        <w:rPr>
          <w:rFonts w:ascii="Arial" w:hAnsi="Arial"/>
          <w:sz w:val="20"/>
          <w:szCs w:val="20"/>
        </w:rPr>
      </w:pPr>
    </w:p>
    <w:p w14:paraId="22C9CA09"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172.- </w:t>
      </w:r>
      <w:r w:rsidRPr="0052498B">
        <w:rPr>
          <w:rFonts w:ascii="Arial" w:hAnsi="Arial"/>
          <w:sz w:val="20"/>
          <w:szCs w:val="20"/>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32587B42" w14:textId="77777777" w:rsidR="0052498B" w:rsidRPr="0052498B" w:rsidRDefault="0052498B" w:rsidP="0052498B">
      <w:pPr>
        <w:spacing w:after="0" w:line="240" w:lineRule="auto"/>
        <w:rPr>
          <w:rFonts w:ascii="Arial" w:hAnsi="Arial"/>
          <w:sz w:val="20"/>
          <w:szCs w:val="20"/>
        </w:rPr>
      </w:pPr>
    </w:p>
    <w:p w14:paraId="077D717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173.- </w:t>
      </w:r>
      <w:r w:rsidRPr="0052498B">
        <w:rPr>
          <w:rFonts w:ascii="Arial" w:hAnsi="Arial"/>
          <w:sz w:val="20"/>
          <w:szCs w:val="20"/>
        </w:rPr>
        <w:t>Son infracciones:</w:t>
      </w:r>
    </w:p>
    <w:p w14:paraId="72769794" w14:textId="77777777" w:rsidR="0052498B" w:rsidRPr="0052498B" w:rsidRDefault="0052498B" w:rsidP="0052498B">
      <w:pPr>
        <w:spacing w:after="0" w:line="240" w:lineRule="auto"/>
        <w:jc w:val="both"/>
        <w:rPr>
          <w:rFonts w:ascii="Arial" w:hAnsi="Arial"/>
          <w:sz w:val="20"/>
          <w:szCs w:val="20"/>
        </w:rPr>
      </w:pPr>
    </w:p>
    <w:p w14:paraId="4AA1EF3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La no presentación o la presentación extemporánea de los avisos o manifestaciones que exige esta ley;</w:t>
      </w:r>
    </w:p>
    <w:p w14:paraId="41621054" w14:textId="77777777" w:rsidR="0052498B" w:rsidRPr="0052498B" w:rsidRDefault="0052498B" w:rsidP="0052498B">
      <w:pPr>
        <w:spacing w:after="0" w:line="240" w:lineRule="auto"/>
        <w:jc w:val="both"/>
        <w:rPr>
          <w:rFonts w:ascii="Arial" w:hAnsi="Arial"/>
          <w:b/>
          <w:bCs/>
          <w:sz w:val="20"/>
          <w:szCs w:val="20"/>
        </w:rPr>
      </w:pPr>
    </w:p>
    <w:p w14:paraId="6A194513"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La falta de cumplimiento de las obligaciones establecidas en esta ley, a los fedatarios públicos, las personas que tengan funciones notariales, los empleados y funcionarios del Registro Público de la Propiedad y de Comercio del Instituto de Seguridad Jurídica Patrimonial de Yucatán y a los que por cualquier medio evadan o pretendan evadir, dicho cumplimiento;</w:t>
      </w:r>
    </w:p>
    <w:p w14:paraId="667BCC95" w14:textId="77777777" w:rsidR="0052498B" w:rsidRPr="0052498B" w:rsidRDefault="0052498B" w:rsidP="0052498B">
      <w:pPr>
        <w:spacing w:after="0" w:line="240" w:lineRule="auto"/>
        <w:jc w:val="both"/>
        <w:rPr>
          <w:rFonts w:ascii="Arial" w:hAnsi="Arial"/>
          <w:b/>
          <w:bCs/>
          <w:sz w:val="20"/>
          <w:szCs w:val="20"/>
        </w:rPr>
      </w:pPr>
    </w:p>
    <w:p w14:paraId="3664527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La falta de empadronamiento de los obligados a ello, en la Tesorería Municipal;</w:t>
      </w:r>
    </w:p>
    <w:p w14:paraId="41BB5227" w14:textId="77777777" w:rsidR="0052498B" w:rsidRPr="0052498B" w:rsidRDefault="0052498B" w:rsidP="0052498B">
      <w:pPr>
        <w:spacing w:after="0" w:line="240" w:lineRule="auto"/>
        <w:jc w:val="both"/>
        <w:rPr>
          <w:rFonts w:ascii="Arial" w:hAnsi="Arial"/>
          <w:b/>
          <w:bCs/>
          <w:sz w:val="20"/>
          <w:szCs w:val="20"/>
        </w:rPr>
      </w:pPr>
    </w:p>
    <w:p w14:paraId="4A4B763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La falta de revalidación de la licencia municipal de funcionamiento;</w:t>
      </w:r>
    </w:p>
    <w:p w14:paraId="4C03D45B" w14:textId="77777777" w:rsidR="0052498B" w:rsidRPr="0052498B" w:rsidRDefault="0052498B" w:rsidP="0052498B">
      <w:pPr>
        <w:spacing w:after="0" w:line="240" w:lineRule="auto"/>
        <w:jc w:val="both"/>
        <w:rPr>
          <w:rFonts w:ascii="Arial" w:hAnsi="Arial"/>
          <w:b/>
          <w:bCs/>
          <w:sz w:val="20"/>
          <w:szCs w:val="20"/>
        </w:rPr>
      </w:pPr>
    </w:p>
    <w:p w14:paraId="49F68ADD"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 </w:t>
      </w:r>
      <w:r w:rsidRPr="0052498B">
        <w:rPr>
          <w:rFonts w:ascii="Arial" w:hAnsi="Arial"/>
          <w:sz w:val="20"/>
          <w:szCs w:val="20"/>
        </w:rPr>
        <w:t>La falta de presentación de los documentos que conforme a esta ley, se requieran para acreditar el pago de las contribuciones municipales;</w:t>
      </w:r>
    </w:p>
    <w:p w14:paraId="123A1808" w14:textId="77777777" w:rsidR="0052498B" w:rsidRPr="0052498B" w:rsidRDefault="0052498B" w:rsidP="0052498B">
      <w:pPr>
        <w:spacing w:after="0" w:line="240" w:lineRule="auto"/>
        <w:jc w:val="both"/>
        <w:rPr>
          <w:rFonts w:ascii="Arial" w:hAnsi="Arial"/>
          <w:b/>
          <w:bCs/>
          <w:sz w:val="20"/>
          <w:szCs w:val="20"/>
        </w:rPr>
      </w:pPr>
    </w:p>
    <w:p w14:paraId="59B892E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 </w:t>
      </w:r>
      <w:r w:rsidRPr="0052498B">
        <w:rPr>
          <w:rFonts w:ascii="Arial" w:hAnsi="Arial"/>
          <w:sz w:val="20"/>
          <w:szCs w:val="20"/>
        </w:rPr>
        <w:t>La ocupación de la vía pública, con el objeto de realizar alguna actividad comercial;</w:t>
      </w:r>
    </w:p>
    <w:p w14:paraId="18E91B10" w14:textId="77777777" w:rsidR="0052498B" w:rsidRPr="0052498B" w:rsidRDefault="0052498B" w:rsidP="0052498B">
      <w:pPr>
        <w:spacing w:after="0" w:line="240" w:lineRule="auto"/>
        <w:jc w:val="both"/>
        <w:rPr>
          <w:rFonts w:ascii="Arial" w:hAnsi="Arial"/>
          <w:b/>
          <w:bCs/>
          <w:sz w:val="20"/>
          <w:szCs w:val="20"/>
        </w:rPr>
      </w:pPr>
    </w:p>
    <w:p w14:paraId="41BFF88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VII.- </w:t>
      </w:r>
      <w:r w:rsidRPr="0052498B">
        <w:rPr>
          <w:rFonts w:ascii="Arial" w:hAnsi="Arial"/>
          <w:sz w:val="20"/>
          <w:szCs w:val="20"/>
        </w:rPr>
        <w:t>La matanza de ganado fuera de los rastros públicos municipales, sin obtener la licencia o la autorización respectiva, y</w:t>
      </w:r>
    </w:p>
    <w:p w14:paraId="7CAEF47D" w14:textId="77777777" w:rsidR="0052498B" w:rsidRPr="0052498B" w:rsidRDefault="0052498B" w:rsidP="0052498B">
      <w:pPr>
        <w:spacing w:after="0" w:line="240" w:lineRule="auto"/>
        <w:jc w:val="both"/>
        <w:rPr>
          <w:rFonts w:ascii="Arial" w:hAnsi="Arial"/>
          <w:b/>
          <w:bCs/>
          <w:sz w:val="16"/>
          <w:szCs w:val="16"/>
        </w:rPr>
      </w:pPr>
    </w:p>
    <w:p w14:paraId="5EE6533F"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VIII.- </w:t>
      </w:r>
      <w:r w:rsidRPr="0052498B">
        <w:rPr>
          <w:rFonts w:ascii="Arial" w:hAnsi="Arial"/>
          <w:sz w:val="20"/>
          <w:szCs w:val="20"/>
        </w:rPr>
        <w:t>La falta de cumplimiento a lo establecido en el artículo 32 de esta Ley.</w:t>
      </w:r>
    </w:p>
    <w:p w14:paraId="45149132" w14:textId="77777777" w:rsidR="0052498B" w:rsidRPr="0052498B" w:rsidRDefault="0052498B" w:rsidP="0052498B">
      <w:pPr>
        <w:spacing w:after="0" w:line="240" w:lineRule="auto"/>
        <w:rPr>
          <w:rFonts w:ascii="Arial" w:hAnsi="Arial"/>
          <w:sz w:val="16"/>
          <w:szCs w:val="16"/>
        </w:rPr>
      </w:pPr>
    </w:p>
    <w:p w14:paraId="411307ED"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CAPÍTULO III</w:t>
      </w:r>
    </w:p>
    <w:p w14:paraId="1223E3FF"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Multas</w:t>
      </w:r>
    </w:p>
    <w:p w14:paraId="05EE5966" w14:textId="77777777" w:rsidR="0052498B" w:rsidRPr="0052498B" w:rsidRDefault="0052498B" w:rsidP="0052498B">
      <w:pPr>
        <w:spacing w:after="0" w:line="240" w:lineRule="auto"/>
        <w:jc w:val="both"/>
        <w:rPr>
          <w:rFonts w:ascii="Arial" w:hAnsi="Arial"/>
          <w:b/>
          <w:bCs/>
          <w:sz w:val="16"/>
          <w:szCs w:val="16"/>
        </w:rPr>
      </w:pPr>
    </w:p>
    <w:p w14:paraId="23E8548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174.- </w:t>
      </w:r>
      <w:r w:rsidRPr="0052498B">
        <w:rPr>
          <w:rFonts w:ascii="Arial" w:hAnsi="Arial"/>
          <w:sz w:val="20"/>
          <w:szCs w:val="20"/>
        </w:rPr>
        <w:t>Las personas físicas o morales que cometan alguna de las infracciones señaladas en el artículo anterior, se harán acreedoras a las multas establecidas en la presente ley.</w:t>
      </w:r>
    </w:p>
    <w:p w14:paraId="22FF9AE8" w14:textId="77777777" w:rsidR="0052498B" w:rsidRPr="0052498B" w:rsidRDefault="0052498B" w:rsidP="0052498B">
      <w:pPr>
        <w:spacing w:after="0" w:line="240" w:lineRule="auto"/>
        <w:rPr>
          <w:rFonts w:ascii="Arial" w:hAnsi="Arial"/>
          <w:sz w:val="16"/>
          <w:szCs w:val="16"/>
        </w:rPr>
      </w:pPr>
    </w:p>
    <w:p w14:paraId="42E68448"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TÍTULO CUARTO</w:t>
      </w:r>
    </w:p>
    <w:p w14:paraId="206D9B5F"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PROCEDIMIENTO ADMINISTRATIVO DE EJECUCIÓN</w:t>
      </w:r>
    </w:p>
    <w:p w14:paraId="27EE3D7E" w14:textId="77777777" w:rsidR="0052498B" w:rsidRPr="0052498B" w:rsidRDefault="0052498B" w:rsidP="0052498B">
      <w:pPr>
        <w:spacing w:after="0" w:line="240" w:lineRule="auto"/>
        <w:jc w:val="center"/>
        <w:rPr>
          <w:rFonts w:ascii="Arial" w:hAnsi="Arial"/>
          <w:b/>
          <w:bCs/>
          <w:sz w:val="16"/>
          <w:szCs w:val="16"/>
        </w:rPr>
      </w:pPr>
    </w:p>
    <w:p w14:paraId="79B9C42A"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CAPÍTULO I</w:t>
      </w:r>
    </w:p>
    <w:p w14:paraId="66A784B4"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Generalidades</w:t>
      </w:r>
    </w:p>
    <w:p w14:paraId="439ADA90" w14:textId="77777777" w:rsidR="0052498B" w:rsidRPr="0052498B" w:rsidRDefault="0052498B" w:rsidP="0052498B">
      <w:pPr>
        <w:spacing w:after="0" w:line="240" w:lineRule="auto"/>
        <w:jc w:val="both"/>
        <w:rPr>
          <w:rFonts w:ascii="Arial" w:hAnsi="Arial"/>
          <w:b/>
          <w:bCs/>
          <w:sz w:val="16"/>
          <w:szCs w:val="16"/>
        </w:rPr>
      </w:pPr>
    </w:p>
    <w:p w14:paraId="26BF92BE"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175.- </w:t>
      </w:r>
      <w:r w:rsidRPr="0052498B">
        <w:rPr>
          <w:rFonts w:ascii="Arial" w:hAnsi="Arial"/>
          <w:sz w:val="20"/>
          <w:szCs w:val="20"/>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14:paraId="1E6D40FE" w14:textId="77777777" w:rsidR="0052498B" w:rsidRPr="0052498B" w:rsidRDefault="0052498B" w:rsidP="0052498B">
      <w:pPr>
        <w:spacing w:after="0" w:line="240" w:lineRule="auto"/>
        <w:rPr>
          <w:rFonts w:ascii="Arial" w:hAnsi="Arial"/>
          <w:sz w:val="16"/>
          <w:szCs w:val="16"/>
        </w:rPr>
      </w:pPr>
    </w:p>
    <w:p w14:paraId="60630C1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176.- </w:t>
      </w:r>
      <w:r w:rsidRPr="0052498B">
        <w:rPr>
          <w:rFonts w:ascii="Arial" w:hAnsi="Arial"/>
          <w:sz w:val="20"/>
          <w:szCs w:val="20"/>
        </w:rPr>
        <w:t>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14:paraId="52D2C011" w14:textId="77777777" w:rsidR="0052498B" w:rsidRPr="0052498B" w:rsidRDefault="0052498B" w:rsidP="0052498B">
      <w:pPr>
        <w:spacing w:after="0" w:line="240" w:lineRule="auto"/>
        <w:jc w:val="both"/>
        <w:rPr>
          <w:rFonts w:ascii="Arial" w:hAnsi="Arial"/>
          <w:b/>
          <w:bCs/>
          <w:sz w:val="16"/>
          <w:szCs w:val="16"/>
        </w:rPr>
      </w:pPr>
    </w:p>
    <w:p w14:paraId="7A1F287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Requerimiento;</w:t>
      </w:r>
    </w:p>
    <w:p w14:paraId="186114D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Embargo, y</w:t>
      </w:r>
    </w:p>
    <w:p w14:paraId="5F6A007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Honorarios o enajenación fuera de remate.</w:t>
      </w:r>
    </w:p>
    <w:p w14:paraId="00A1503F" w14:textId="77777777" w:rsidR="0052498B" w:rsidRPr="0052498B" w:rsidRDefault="0052498B" w:rsidP="0052498B">
      <w:pPr>
        <w:spacing w:after="0" w:line="240" w:lineRule="auto"/>
        <w:jc w:val="both"/>
        <w:rPr>
          <w:rFonts w:ascii="Arial" w:hAnsi="Arial"/>
          <w:sz w:val="16"/>
          <w:szCs w:val="16"/>
        </w:rPr>
      </w:pPr>
    </w:p>
    <w:p w14:paraId="47902108"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Cuando el 3% del importe del crédito omitido, fuere inferior al importe de un salario mínimo vigente en el Estado de Yucatán, se cobrará el monto de un salario en lugar del mencionado 3% del crédito omitido.</w:t>
      </w:r>
    </w:p>
    <w:p w14:paraId="7F5006D2" w14:textId="77777777" w:rsidR="0052498B" w:rsidRPr="0052498B" w:rsidRDefault="0052498B" w:rsidP="0052498B">
      <w:pPr>
        <w:spacing w:after="0" w:line="240" w:lineRule="auto"/>
        <w:rPr>
          <w:rFonts w:ascii="Arial" w:hAnsi="Arial"/>
          <w:sz w:val="16"/>
          <w:szCs w:val="16"/>
        </w:rPr>
      </w:pPr>
    </w:p>
    <w:p w14:paraId="3C22A691"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CAPÍTULO II</w:t>
      </w:r>
    </w:p>
    <w:p w14:paraId="185CE152"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 los Gastos Extraordinarios de Ejecución</w:t>
      </w:r>
    </w:p>
    <w:p w14:paraId="3E3CB5B2" w14:textId="77777777" w:rsidR="0052498B" w:rsidRPr="0052498B" w:rsidRDefault="0052498B" w:rsidP="0052498B">
      <w:pPr>
        <w:spacing w:after="0" w:line="240" w:lineRule="auto"/>
        <w:jc w:val="center"/>
        <w:rPr>
          <w:rFonts w:ascii="Arial" w:hAnsi="Arial"/>
          <w:b/>
          <w:bCs/>
          <w:sz w:val="16"/>
          <w:szCs w:val="16"/>
        </w:rPr>
      </w:pPr>
    </w:p>
    <w:p w14:paraId="3A133C44"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177.- </w:t>
      </w:r>
      <w:r w:rsidRPr="0052498B">
        <w:rPr>
          <w:rFonts w:ascii="Arial" w:hAnsi="Arial"/>
          <w:sz w:val="20"/>
          <w:szCs w:val="20"/>
        </w:rPr>
        <w:t>Además de los gastos mencionados en el artículo inmediato anterior, el contribuyente, queda obligado a pagar los gastos extraordinarios que se hubiesen erogado, por los siguientes conceptos:</w:t>
      </w:r>
    </w:p>
    <w:p w14:paraId="0EFBC4F0" w14:textId="77777777" w:rsidR="0052498B" w:rsidRPr="0052498B" w:rsidRDefault="0052498B" w:rsidP="0052498B">
      <w:pPr>
        <w:spacing w:after="0" w:line="240" w:lineRule="auto"/>
        <w:jc w:val="both"/>
        <w:rPr>
          <w:rFonts w:ascii="Arial" w:hAnsi="Arial"/>
          <w:b/>
          <w:bCs/>
          <w:sz w:val="16"/>
          <w:szCs w:val="16"/>
        </w:rPr>
      </w:pPr>
    </w:p>
    <w:p w14:paraId="6BBEE28F"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Gastos de transporte de los bienes embargados;</w:t>
      </w:r>
    </w:p>
    <w:p w14:paraId="15066AB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Gastos de impresión y publicación de convocatorias;</w:t>
      </w:r>
    </w:p>
    <w:p w14:paraId="323864D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Gastos de inscripción o de cancelación de gravámenes, en el Registro Público de la Propiedad y de Comercio del Estado, y</w:t>
      </w:r>
    </w:p>
    <w:p w14:paraId="38806F3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Gastos del certificado de libertad de gravamen.</w:t>
      </w:r>
    </w:p>
    <w:p w14:paraId="32371075" w14:textId="77777777" w:rsidR="0052498B" w:rsidRPr="0052498B" w:rsidRDefault="0052498B" w:rsidP="0052498B">
      <w:pPr>
        <w:spacing w:after="0" w:line="240" w:lineRule="auto"/>
        <w:jc w:val="both"/>
        <w:rPr>
          <w:rFonts w:ascii="Arial" w:hAnsi="Arial"/>
          <w:sz w:val="16"/>
          <w:szCs w:val="16"/>
        </w:rPr>
      </w:pPr>
    </w:p>
    <w:p w14:paraId="057F27EF"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178.- </w:t>
      </w:r>
      <w:r w:rsidRPr="0052498B">
        <w:rPr>
          <w:rFonts w:ascii="Arial" w:hAnsi="Arial"/>
          <w:sz w:val="20"/>
          <w:szCs w:val="20"/>
        </w:rPr>
        <w:t>Los gastos de ejecución mencionados, no serán objeto de exención, disminución, condonación o convenio. El importe corresponderá a los empleados y funcionarios de la Tesorería Municipal, dividiéndose dicho importe, mediante el siguiente procedimiento:</w:t>
      </w:r>
    </w:p>
    <w:p w14:paraId="7A2B9D9D" w14:textId="77777777" w:rsidR="0052498B" w:rsidRPr="0052498B" w:rsidRDefault="0052498B" w:rsidP="0052498B">
      <w:pPr>
        <w:spacing w:after="0" w:line="240" w:lineRule="auto"/>
        <w:jc w:val="both"/>
        <w:rPr>
          <w:rFonts w:ascii="Arial" w:hAnsi="Arial"/>
          <w:sz w:val="16"/>
          <w:szCs w:val="16"/>
        </w:rPr>
      </w:pPr>
    </w:p>
    <w:p w14:paraId="764A8D2A"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Para el caso de que el ingreso por gastos de ejecución, fueren generados en el cobro de multas federales no fiscales:</w:t>
      </w:r>
    </w:p>
    <w:p w14:paraId="25166B49" w14:textId="77777777" w:rsidR="0052498B" w:rsidRPr="0052498B" w:rsidRDefault="0052498B" w:rsidP="0052498B">
      <w:pPr>
        <w:spacing w:after="0" w:line="240" w:lineRule="auto"/>
        <w:jc w:val="both"/>
        <w:rPr>
          <w:rFonts w:ascii="Arial" w:hAnsi="Arial"/>
          <w:b/>
          <w:bCs/>
          <w:sz w:val="16"/>
          <w:szCs w:val="16"/>
        </w:rPr>
      </w:pPr>
    </w:p>
    <w:p w14:paraId="681EA01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.10 % Tesorero Municipal;</w:t>
      </w:r>
    </w:p>
    <w:p w14:paraId="79EF902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.15 % Jefe o encargado del departamento de ejecución;</w:t>
      </w:r>
    </w:p>
    <w:p w14:paraId="767927AA"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.06 % Cajeros;</w:t>
      </w:r>
    </w:p>
    <w:p w14:paraId="20F3915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.03 % Departamento de contabilidad, y</w:t>
      </w:r>
    </w:p>
    <w:p w14:paraId="3B1B24FF"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V.- </w:t>
      </w:r>
      <w:r w:rsidRPr="0052498B">
        <w:rPr>
          <w:rFonts w:ascii="Arial" w:hAnsi="Arial"/>
          <w:sz w:val="20"/>
          <w:szCs w:val="20"/>
        </w:rPr>
        <w:t>.56 % Empleados del departamento.</w:t>
      </w:r>
    </w:p>
    <w:p w14:paraId="1B67308B" w14:textId="77777777" w:rsidR="0052498B" w:rsidRPr="009833D5" w:rsidRDefault="0052498B" w:rsidP="0052498B">
      <w:pPr>
        <w:spacing w:after="0" w:line="240" w:lineRule="auto"/>
        <w:jc w:val="both"/>
        <w:rPr>
          <w:rFonts w:ascii="Arial" w:hAnsi="Arial"/>
          <w:sz w:val="12"/>
          <w:szCs w:val="12"/>
        </w:rPr>
      </w:pPr>
    </w:p>
    <w:p w14:paraId="60BDF92B"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Para el caso de que los ingresos por gastos de ejecución, fueren generados en el cobro de cualesquiera otras multas:</w:t>
      </w:r>
    </w:p>
    <w:p w14:paraId="730CDB0F" w14:textId="77777777" w:rsidR="0052498B" w:rsidRPr="009833D5" w:rsidRDefault="0052498B" w:rsidP="0052498B">
      <w:pPr>
        <w:spacing w:after="0" w:line="240" w:lineRule="auto"/>
        <w:jc w:val="both"/>
        <w:rPr>
          <w:rFonts w:ascii="Arial" w:hAnsi="Arial"/>
          <w:b/>
          <w:bCs/>
          <w:sz w:val="12"/>
          <w:szCs w:val="12"/>
        </w:rPr>
      </w:pPr>
    </w:p>
    <w:p w14:paraId="4F3CB2A1"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.10 % Tesorero municipal;</w:t>
      </w:r>
    </w:p>
    <w:p w14:paraId="669D9EC8"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.15 % Jefe o encargado del departamento de ejecución;</w:t>
      </w:r>
    </w:p>
    <w:p w14:paraId="47E145C2"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.20 % Notificadores, y</w:t>
      </w:r>
    </w:p>
    <w:p w14:paraId="283DFAE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.45 % Empleados del departamento.</w:t>
      </w:r>
    </w:p>
    <w:p w14:paraId="6CCFE23C" w14:textId="77777777" w:rsidR="0052498B" w:rsidRPr="009833D5" w:rsidRDefault="0052498B" w:rsidP="0052498B">
      <w:pPr>
        <w:spacing w:after="0" w:line="240" w:lineRule="auto"/>
        <w:rPr>
          <w:rFonts w:ascii="Arial" w:hAnsi="Arial"/>
          <w:sz w:val="12"/>
          <w:szCs w:val="12"/>
        </w:rPr>
      </w:pPr>
    </w:p>
    <w:p w14:paraId="7E2701F8"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CAPÍTULO III</w:t>
      </w:r>
    </w:p>
    <w:p w14:paraId="39836FC5"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Del Remate en Subasta Pública</w:t>
      </w:r>
    </w:p>
    <w:p w14:paraId="0263A8F8" w14:textId="77777777" w:rsidR="0052498B" w:rsidRPr="009833D5" w:rsidRDefault="0052498B" w:rsidP="0052498B">
      <w:pPr>
        <w:spacing w:after="0" w:line="240" w:lineRule="auto"/>
        <w:jc w:val="both"/>
        <w:rPr>
          <w:rFonts w:ascii="Arial" w:hAnsi="Arial"/>
          <w:b/>
          <w:bCs/>
          <w:sz w:val="12"/>
          <w:szCs w:val="12"/>
        </w:rPr>
      </w:pPr>
    </w:p>
    <w:p w14:paraId="4455E1C0"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179.- </w:t>
      </w:r>
      <w:r w:rsidRPr="0052498B">
        <w:rPr>
          <w:rFonts w:ascii="Arial" w:hAnsi="Arial"/>
          <w:sz w:val="20"/>
          <w:szCs w:val="20"/>
        </w:rPr>
        <w:t>Todos los bienes que con motivo de un procedimiento de ejecución sean embargados por la autoridad municipal, serán rematados en subasta pública y el producto de la misma, aplicado al pago del crédito fiscal de que se trate.</w:t>
      </w:r>
    </w:p>
    <w:p w14:paraId="2DC24A4F" w14:textId="77777777" w:rsidR="0052498B" w:rsidRPr="0052498B" w:rsidRDefault="0052498B" w:rsidP="0052498B">
      <w:pPr>
        <w:spacing w:after="0" w:line="240" w:lineRule="auto"/>
        <w:jc w:val="both"/>
        <w:rPr>
          <w:rFonts w:ascii="Arial" w:hAnsi="Arial"/>
          <w:sz w:val="16"/>
          <w:szCs w:val="16"/>
        </w:rPr>
      </w:pPr>
    </w:p>
    <w:p w14:paraId="11A99517"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En caso de que habiéndose publicado la tercera convocatoria para la almoneda, no se presentaren postores, los bienes embargados, se adjudicarán al Municipio de Río Lagartos,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31C94569" w14:textId="77777777" w:rsidR="0052498B" w:rsidRPr="009833D5" w:rsidRDefault="0052498B" w:rsidP="0052498B">
      <w:pPr>
        <w:spacing w:after="0" w:line="240" w:lineRule="auto"/>
        <w:jc w:val="both"/>
        <w:rPr>
          <w:rFonts w:ascii="Arial" w:hAnsi="Arial"/>
          <w:sz w:val="12"/>
          <w:szCs w:val="12"/>
        </w:rPr>
      </w:pPr>
    </w:p>
    <w:p w14:paraId="11788D83"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En todo caso, se aplicarán a los remates las reglas que para tal efecto fije el Código Fiscal del Estado de Yucatán y en su defecto las del Código Fiscal de la Federación y su reglamento.</w:t>
      </w:r>
    </w:p>
    <w:p w14:paraId="58D98F30" w14:textId="77777777" w:rsidR="0052498B" w:rsidRPr="009833D5" w:rsidRDefault="0052498B" w:rsidP="0052498B">
      <w:pPr>
        <w:spacing w:after="0" w:line="240" w:lineRule="auto"/>
        <w:rPr>
          <w:rFonts w:ascii="Arial" w:hAnsi="Arial"/>
          <w:sz w:val="12"/>
          <w:szCs w:val="12"/>
        </w:rPr>
      </w:pPr>
    </w:p>
    <w:p w14:paraId="2D5711E9"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TÍTULO QUINTO</w:t>
      </w:r>
    </w:p>
    <w:p w14:paraId="0056D996"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DE LOS RECURSOS</w:t>
      </w:r>
    </w:p>
    <w:p w14:paraId="1EE5FCFA" w14:textId="77777777" w:rsidR="0052498B" w:rsidRPr="009833D5" w:rsidRDefault="0052498B" w:rsidP="0052498B">
      <w:pPr>
        <w:spacing w:after="0" w:line="240" w:lineRule="auto"/>
        <w:jc w:val="center"/>
        <w:rPr>
          <w:rFonts w:ascii="Arial" w:hAnsi="Arial"/>
          <w:b/>
          <w:bCs/>
          <w:sz w:val="12"/>
          <w:szCs w:val="12"/>
        </w:rPr>
      </w:pPr>
    </w:p>
    <w:p w14:paraId="7826C01C"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CAPÍTULO ÚNICO</w:t>
      </w:r>
    </w:p>
    <w:p w14:paraId="01A4F0BB"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Disposiciones Generales</w:t>
      </w:r>
    </w:p>
    <w:p w14:paraId="2FB3E178" w14:textId="77777777" w:rsidR="0052498B" w:rsidRPr="009833D5" w:rsidRDefault="0052498B" w:rsidP="0052498B">
      <w:pPr>
        <w:spacing w:after="0" w:line="240" w:lineRule="auto"/>
        <w:jc w:val="both"/>
        <w:rPr>
          <w:rFonts w:ascii="Arial" w:hAnsi="Arial"/>
          <w:b/>
          <w:bCs/>
          <w:sz w:val="12"/>
          <w:szCs w:val="12"/>
        </w:rPr>
      </w:pPr>
    </w:p>
    <w:p w14:paraId="22DD8087"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180.- </w:t>
      </w:r>
      <w:r w:rsidRPr="0052498B">
        <w:rPr>
          <w:rFonts w:ascii="Arial" w:hAnsi="Arial"/>
          <w:sz w:val="20"/>
          <w:szCs w:val="20"/>
        </w:rPr>
        <w:t>Contra las resoluciones que dicten autoridades fiscales municipales, serán admisibles los recursos establecidos en la Ley de Gobierno de los Municipios o en el Código Fiscal, ambos del Estado de Yucatán.</w:t>
      </w:r>
    </w:p>
    <w:p w14:paraId="26988869" w14:textId="77777777" w:rsidR="0052498B" w:rsidRPr="009833D5" w:rsidRDefault="0052498B" w:rsidP="0052498B">
      <w:pPr>
        <w:spacing w:after="0" w:line="240" w:lineRule="auto"/>
        <w:jc w:val="both"/>
        <w:rPr>
          <w:rFonts w:ascii="Arial" w:hAnsi="Arial"/>
          <w:sz w:val="12"/>
          <w:szCs w:val="12"/>
        </w:rPr>
      </w:pPr>
    </w:p>
    <w:p w14:paraId="44B5D94E"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promuevan, se tramitarán y resolverán en la forma prevista en dicho Código.</w:t>
      </w:r>
    </w:p>
    <w:p w14:paraId="0F5E6D87" w14:textId="77777777" w:rsidR="0052498B" w:rsidRPr="009833D5" w:rsidRDefault="0052498B" w:rsidP="0052498B">
      <w:pPr>
        <w:spacing w:after="0" w:line="240" w:lineRule="auto"/>
        <w:rPr>
          <w:rFonts w:ascii="Arial" w:hAnsi="Arial"/>
          <w:sz w:val="12"/>
          <w:szCs w:val="12"/>
        </w:rPr>
      </w:pPr>
    </w:p>
    <w:p w14:paraId="349C8A4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181.- </w:t>
      </w:r>
      <w:r w:rsidRPr="0052498B">
        <w:rPr>
          <w:rFonts w:ascii="Arial" w:hAnsi="Arial"/>
          <w:sz w:val="20"/>
          <w:szCs w:val="20"/>
        </w:rPr>
        <w:t>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w:t>
      </w:r>
    </w:p>
    <w:p w14:paraId="74722633" w14:textId="77777777" w:rsidR="0052498B" w:rsidRPr="009833D5" w:rsidRDefault="0052498B" w:rsidP="0052498B">
      <w:pPr>
        <w:spacing w:after="0" w:line="240" w:lineRule="auto"/>
        <w:jc w:val="both"/>
        <w:rPr>
          <w:rFonts w:ascii="Arial" w:hAnsi="Arial"/>
          <w:sz w:val="12"/>
          <w:szCs w:val="12"/>
        </w:rPr>
      </w:pPr>
    </w:p>
    <w:p w14:paraId="5A307341"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 xml:space="preserve">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 </w:t>
      </w:r>
    </w:p>
    <w:p w14:paraId="0FC260DA" w14:textId="77777777" w:rsidR="0052498B" w:rsidRPr="0052498B" w:rsidRDefault="0052498B" w:rsidP="0052498B">
      <w:pPr>
        <w:spacing w:after="0" w:line="240" w:lineRule="auto"/>
        <w:jc w:val="both"/>
        <w:rPr>
          <w:rFonts w:ascii="Arial" w:hAnsi="Arial"/>
          <w:sz w:val="16"/>
          <w:szCs w:val="16"/>
        </w:rPr>
      </w:pPr>
    </w:p>
    <w:p w14:paraId="2F0A55AD"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Dichas garantías serán:</w:t>
      </w:r>
    </w:p>
    <w:p w14:paraId="3A859674" w14:textId="77777777" w:rsidR="0052498B" w:rsidRPr="0052498B" w:rsidRDefault="0052498B" w:rsidP="0052498B">
      <w:pPr>
        <w:spacing w:after="0" w:line="240" w:lineRule="auto"/>
        <w:jc w:val="both"/>
        <w:rPr>
          <w:rFonts w:ascii="Arial" w:hAnsi="Arial"/>
          <w:b/>
          <w:bCs/>
          <w:sz w:val="16"/>
          <w:szCs w:val="16"/>
        </w:rPr>
      </w:pPr>
    </w:p>
    <w:p w14:paraId="31E9BA5B"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 </w:t>
      </w:r>
      <w:r w:rsidRPr="0052498B">
        <w:rPr>
          <w:rFonts w:ascii="Arial" w:hAnsi="Arial"/>
          <w:sz w:val="20"/>
          <w:szCs w:val="20"/>
        </w:rPr>
        <w:t>Depósito de dinero, en efectivo o en cheque certificado ante la propia autoridad o en una Institución Bancaria autorizada, entregando el correspondiente recibo o billete de depósito;</w:t>
      </w:r>
    </w:p>
    <w:p w14:paraId="6E9F0335"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 </w:t>
      </w:r>
      <w:r w:rsidRPr="0052498B">
        <w:rPr>
          <w:rFonts w:ascii="Arial" w:hAnsi="Arial"/>
          <w:sz w:val="20"/>
          <w:szCs w:val="20"/>
        </w:rPr>
        <w:t>Fianza, expedida por compañía debidamente autorizada para ello;</w:t>
      </w:r>
    </w:p>
    <w:p w14:paraId="654AF366"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III.- </w:t>
      </w:r>
      <w:r w:rsidRPr="0052498B">
        <w:rPr>
          <w:rFonts w:ascii="Arial" w:hAnsi="Arial"/>
          <w:sz w:val="20"/>
          <w:szCs w:val="20"/>
        </w:rPr>
        <w:t>Hipoteca, y</w:t>
      </w:r>
    </w:p>
    <w:p w14:paraId="076886AC"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IV.- </w:t>
      </w:r>
      <w:r w:rsidRPr="0052498B">
        <w:rPr>
          <w:rFonts w:ascii="Arial" w:hAnsi="Arial"/>
          <w:sz w:val="20"/>
          <w:szCs w:val="20"/>
        </w:rPr>
        <w:t>Prenda.</w:t>
      </w:r>
    </w:p>
    <w:p w14:paraId="50031634" w14:textId="77777777" w:rsidR="0052498B" w:rsidRPr="0052498B" w:rsidRDefault="0052498B" w:rsidP="0052498B">
      <w:pPr>
        <w:spacing w:after="0" w:line="240" w:lineRule="auto"/>
        <w:jc w:val="both"/>
        <w:rPr>
          <w:rFonts w:ascii="Arial" w:hAnsi="Arial"/>
          <w:sz w:val="16"/>
          <w:szCs w:val="16"/>
        </w:rPr>
      </w:pPr>
    </w:p>
    <w:p w14:paraId="217798B1"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Respecto de la garantía prendaria, solamente será aceptada por la autoridad como tal, cuando el monto del crédito fiscal y sus accesorios sea menor o igual a 50 salarios mínimos vigentes en el Estado, al momento de la determinación del crédito.</w:t>
      </w:r>
    </w:p>
    <w:p w14:paraId="042982F0" w14:textId="77777777" w:rsidR="0052498B" w:rsidRPr="0052498B" w:rsidRDefault="0052498B" w:rsidP="0052498B">
      <w:pPr>
        <w:spacing w:after="0" w:line="240" w:lineRule="auto"/>
        <w:jc w:val="both"/>
        <w:rPr>
          <w:rFonts w:ascii="Arial" w:hAnsi="Arial"/>
          <w:sz w:val="16"/>
          <w:szCs w:val="16"/>
        </w:rPr>
      </w:pPr>
    </w:p>
    <w:p w14:paraId="4790F359" w14:textId="77777777" w:rsidR="0052498B" w:rsidRPr="0052498B" w:rsidRDefault="0052498B" w:rsidP="0052498B">
      <w:pPr>
        <w:spacing w:after="0" w:line="240" w:lineRule="auto"/>
        <w:jc w:val="both"/>
        <w:rPr>
          <w:rFonts w:ascii="Arial" w:hAnsi="Arial"/>
          <w:sz w:val="20"/>
          <w:szCs w:val="20"/>
        </w:rPr>
      </w:pPr>
      <w:r w:rsidRPr="0052498B">
        <w:rPr>
          <w:rFonts w:ascii="Arial" w:hAnsi="Arial"/>
          <w:sz w:val="20"/>
          <w:szCs w:val="20"/>
        </w:rPr>
        <w:t>En el procedimiento de constitución de estas garantías se observarán en cuanto fueren aplicables las reglas que fijen en el Código Fiscal de la Federación y su Reglamento.</w:t>
      </w:r>
    </w:p>
    <w:p w14:paraId="1ED48616" w14:textId="77777777" w:rsidR="0052498B" w:rsidRPr="0052498B" w:rsidRDefault="0052498B" w:rsidP="0052498B">
      <w:pPr>
        <w:spacing w:after="0" w:line="240" w:lineRule="auto"/>
        <w:rPr>
          <w:rFonts w:ascii="Arial" w:hAnsi="Arial"/>
          <w:sz w:val="16"/>
          <w:szCs w:val="16"/>
        </w:rPr>
      </w:pPr>
    </w:p>
    <w:p w14:paraId="5A28AAEB" w14:textId="77777777" w:rsidR="0052498B" w:rsidRPr="0052498B" w:rsidRDefault="0052498B" w:rsidP="0052498B">
      <w:pPr>
        <w:spacing w:after="0" w:line="240" w:lineRule="auto"/>
        <w:jc w:val="center"/>
        <w:rPr>
          <w:rFonts w:ascii="Arial" w:hAnsi="Arial"/>
          <w:b/>
          <w:bCs/>
          <w:sz w:val="20"/>
          <w:szCs w:val="20"/>
        </w:rPr>
      </w:pPr>
      <w:r w:rsidRPr="0052498B">
        <w:rPr>
          <w:rFonts w:ascii="Arial" w:hAnsi="Arial"/>
          <w:b/>
          <w:bCs/>
          <w:sz w:val="20"/>
          <w:szCs w:val="20"/>
        </w:rPr>
        <w:t>T r a n s i t o r i o s</w:t>
      </w:r>
    </w:p>
    <w:p w14:paraId="6531EAA9" w14:textId="77777777" w:rsidR="0052498B" w:rsidRPr="0052498B" w:rsidRDefault="0052498B" w:rsidP="0052498B">
      <w:pPr>
        <w:spacing w:after="0" w:line="240" w:lineRule="auto"/>
        <w:jc w:val="both"/>
        <w:rPr>
          <w:rFonts w:ascii="Arial" w:hAnsi="Arial"/>
          <w:b/>
          <w:bCs/>
          <w:sz w:val="16"/>
          <w:szCs w:val="16"/>
        </w:rPr>
      </w:pPr>
    </w:p>
    <w:p w14:paraId="470447CF"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primero.- </w:t>
      </w:r>
      <w:r w:rsidRPr="0052498B">
        <w:rPr>
          <w:rFonts w:ascii="Arial" w:hAnsi="Arial"/>
          <w:sz w:val="20"/>
          <w:szCs w:val="20"/>
        </w:rPr>
        <w:t>El cobro de los derechos, así como las tasas, cuotas y tarifas aplicables a los servicios que a la fecha de la publicación de esta ley, no hayan sido transferidos formalmente al Ayuntamiento por el Gobierno del Estado de Yucatán, entrarán en vigor hasta la celebración del convenio respectivo.</w:t>
      </w:r>
    </w:p>
    <w:p w14:paraId="0A43B80E" w14:textId="77777777" w:rsidR="0052498B" w:rsidRPr="0052498B" w:rsidRDefault="0052498B" w:rsidP="0052498B">
      <w:pPr>
        <w:spacing w:after="0" w:line="240" w:lineRule="auto"/>
        <w:jc w:val="both"/>
        <w:rPr>
          <w:rFonts w:ascii="Arial" w:hAnsi="Arial"/>
          <w:b/>
          <w:bCs/>
          <w:sz w:val="16"/>
          <w:szCs w:val="16"/>
        </w:rPr>
      </w:pPr>
    </w:p>
    <w:p w14:paraId="62F89B1E" w14:textId="77777777" w:rsidR="0052498B" w:rsidRPr="0052498B" w:rsidRDefault="0052498B" w:rsidP="0052498B">
      <w:pPr>
        <w:spacing w:after="0" w:line="240" w:lineRule="auto"/>
        <w:jc w:val="both"/>
        <w:rPr>
          <w:rFonts w:ascii="Arial" w:hAnsi="Arial"/>
          <w:sz w:val="20"/>
          <w:szCs w:val="20"/>
        </w:rPr>
      </w:pPr>
      <w:r w:rsidRPr="0052498B">
        <w:rPr>
          <w:rFonts w:ascii="Arial" w:hAnsi="Arial"/>
          <w:b/>
          <w:bCs/>
          <w:sz w:val="20"/>
          <w:szCs w:val="20"/>
        </w:rPr>
        <w:t xml:space="preserve">Artículo segundo.- </w:t>
      </w:r>
      <w:r w:rsidRPr="0052498B">
        <w:rPr>
          <w:rFonts w:ascii="Arial" w:hAnsi="Arial"/>
          <w:sz w:val="20"/>
          <w:szCs w:val="20"/>
          <w:lang w:val="es-ES"/>
        </w:rPr>
        <w:t>En lo no previsto por la Ley de Hacienda del Municipio de Río Lagartos, Yucatán contenida en este Decreto, se aplicará supletoriamente lo establecido por el Código Fiscal del Estado de Yucatán y a falta de disposición expresa en este último, se estará a lo dispuesto en el Código Fiscal de la Federación.</w:t>
      </w:r>
    </w:p>
    <w:p w14:paraId="7663CA47" w14:textId="77777777" w:rsidR="0052498B" w:rsidRPr="0052498B" w:rsidRDefault="0052498B" w:rsidP="0052498B">
      <w:pPr>
        <w:spacing w:after="0" w:line="240" w:lineRule="auto"/>
        <w:jc w:val="both"/>
        <w:rPr>
          <w:rFonts w:ascii="Arial" w:hAnsi="Arial"/>
          <w:sz w:val="16"/>
          <w:szCs w:val="16"/>
        </w:rPr>
      </w:pPr>
    </w:p>
    <w:p w14:paraId="6D53F3B6" w14:textId="77777777" w:rsidR="0052498B" w:rsidRPr="0052498B" w:rsidRDefault="0052498B" w:rsidP="009833D5">
      <w:pPr>
        <w:spacing w:after="0" w:line="240" w:lineRule="auto"/>
        <w:jc w:val="both"/>
        <w:rPr>
          <w:rFonts w:ascii="Arial" w:hAnsi="Arial"/>
          <w:b/>
          <w:sz w:val="20"/>
          <w:szCs w:val="20"/>
        </w:rPr>
      </w:pPr>
      <w:r w:rsidRPr="0052498B">
        <w:rPr>
          <w:rFonts w:ascii="Arial" w:hAnsi="Arial"/>
          <w:b/>
          <w:bCs/>
          <w:sz w:val="20"/>
          <w:szCs w:val="20"/>
        </w:rPr>
        <w:t>Artículo Tercero.-</w:t>
      </w:r>
      <w:r w:rsidRPr="0052498B">
        <w:rPr>
          <w:rFonts w:ascii="Arial" w:hAnsi="Arial"/>
          <w:sz w:val="20"/>
          <w:szCs w:val="20"/>
        </w:rPr>
        <w:t xml:space="preserve"> Se abroga la Ley de Hacienda del Municipio de Río Lagartos, Yucatán, publicada en el Diario Oficial del Gobierno del Estado de Yucatán, el 30 de diciembre de 2014, mediante Decreto número 247.</w:t>
      </w:r>
    </w:p>
    <w:p w14:paraId="3824A4F2" w14:textId="77777777" w:rsidR="009833D5" w:rsidRPr="00F917F9" w:rsidRDefault="009833D5" w:rsidP="009833D5">
      <w:pPr>
        <w:spacing w:after="0" w:line="240" w:lineRule="auto"/>
        <w:jc w:val="center"/>
        <w:rPr>
          <w:rFonts w:ascii="Arial" w:hAnsi="Arial"/>
          <w:b/>
          <w:sz w:val="20"/>
          <w:szCs w:val="20"/>
        </w:rPr>
      </w:pPr>
      <w:r w:rsidRPr="00F917F9">
        <w:rPr>
          <w:rFonts w:ascii="Arial" w:hAnsi="Arial"/>
          <w:b/>
          <w:sz w:val="20"/>
          <w:szCs w:val="20"/>
        </w:rPr>
        <w:t>T r a n s i t o r i o</w:t>
      </w:r>
    </w:p>
    <w:p w14:paraId="40CC9174" w14:textId="77777777" w:rsidR="009833D5" w:rsidRPr="00F917F9" w:rsidRDefault="009833D5" w:rsidP="009833D5">
      <w:pPr>
        <w:spacing w:after="0" w:line="240" w:lineRule="auto"/>
        <w:jc w:val="both"/>
        <w:rPr>
          <w:rFonts w:ascii="Arial" w:hAnsi="Arial"/>
          <w:b/>
          <w:sz w:val="20"/>
          <w:szCs w:val="20"/>
        </w:rPr>
      </w:pPr>
      <w:r w:rsidRPr="00F917F9">
        <w:rPr>
          <w:rFonts w:ascii="Arial" w:hAnsi="Arial"/>
          <w:b/>
          <w:sz w:val="20"/>
          <w:szCs w:val="20"/>
        </w:rPr>
        <w:t xml:space="preserve">Entrada en vigor </w:t>
      </w:r>
    </w:p>
    <w:p w14:paraId="02F4ED2E" w14:textId="77777777" w:rsidR="009833D5" w:rsidRPr="00F917F9" w:rsidRDefault="009833D5" w:rsidP="009833D5">
      <w:pPr>
        <w:spacing w:after="0" w:line="240" w:lineRule="auto"/>
        <w:jc w:val="both"/>
        <w:rPr>
          <w:rFonts w:ascii="Arial" w:hAnsi="Arial"/>
          <w:bCs/>
          <w:sz w:val="20"/>
          <w:szCs w:val="20"/>
        </w:rPr>
      </w:pPr>
      <w:r w:rsidRPr="00F917F9">
        <w:rPr>
          <w:rFonts w:ascii="Arial" w:hAnsi="Arial"/>
          <w:b/>
          <w:sz w:val="20"/>
          <w:szCs w:val="20"/>
        </w:rPr>
        <w:t>Artículo único.</w:t>
      </w:r>
      <w:r w:rsidRPr="00F917F9">
        <w:rPr>
          <w:rFonts w:ascii="Arial" w:hAnsi="Arial"/>
          <w:bCs/>
          <w:sz w:val="20"/>
          <w:szCs w:val="20"/>
        </w:rPr>
        <w:t xml:space="preserve"> Este Decreto, entrará en vigor el primero de enero del año 2025, previa su publicación en el Diario Oficial del Gobierno del Estado de Yucatán. </w:t>
      </w:r>
    </w:p>
    <w:p w14:paraId="093BAF9E" w14:textId="77777777" w:rsidR="009833D5" w:rsidRPr="00F917F9" w:rsidRDefault="009833D5" w:rsidP="009833D5">
      <w:pPr>
        <w:spacing w:after="0" w:line="240" w:lineRule="auto"/>
        <w:jc w:val="both"/>
        <w:rPr>
          <w:rFonts w:ascii="Arial" w:hAnsi="Arial"/>
          <w:bCs/>
          <w:sz w:val="20"/>
          <w:szCs w:val="20"/>
        </w:rPr>
      </w:pPr>
    </w:p>
    <w:p w14:paraId="2D8570D1" w14:textId="77777777" w:rsidR="005157D3" w:rsidRDefault="005157D3" w:rsidP="009833D5">
      <w:pPr>
        <w:spacing w:after="0" w:line="240" w:lineRule="auto"/>
        <w:jc w:val="both"/>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57CAF9DE" w14:textId="77777777" w:rsidR="005157D3" w:rsidRPr="00C64C6C" w:rsidRDefault="005157D3" w:rsidP="005157D3">
      <w:pPr>
        <w:spacing w:after="0" w:line="240" w:lineRule="auto"/>
        <w:jc w:val="both"/>
        <w:rPr>
          <w:rFonts w:ascii="Arial" w:eastAsia="Times New Roman" w:hAnsi="Arial"/>
          <w:color w:val="000000"/>
          <w:sz w:val="16"/>
          <w:szCs w:val="16"/>
          <w:lang w:eastAsia="es-ES"/>
        </w:rPr>
      </w:pPr>
    </w:p>
    <w:p w14:paraId="65DF8D8A" w14:textId="77777777" w:rsidR="005157D3" w:rsidRPr="005157D3" w:rsidRDefault="005157D3" w:rsidP="005157D3">
      <w:pPr>
        <w:spacing w:after="0" w:line="240" w:lineRule="auto"/>
        <w:jc w:val="both"/>
        <w:rPr>
          <w:rFonts w:ascii="Arial" w:eastAsia="Times New Roman" w:hAnsi="Arial"/>
          <w:color w:val="000000"/>
          <w:sz w:val="20"/>
          <w:szCs w:val="20"/>
          <w:lang w:eastAsia="es-ES"/>
        </w:rPr>
      </w:pPr>
      <w:r w:rsidRPr="005157D3">
        <w:rPr>
          <w:rFonts w:ascii="Arial" w:eastAsia="Times New Roman" w:hAnsi="Arial"/>
          <w:color w:val="000000"/>
          <w:sz w:val="20"/>
          <w:szCs w:val="20"/>
          <w:lang w:eastAsia="es-ES"/>
        </w:rPr>
        <w:t xml:space="preserve">Y, por tanto, mando se imprima, publique y circule para su conocimiento y debido cumplimiento. </w:t>
      </w:r>
    </w:p>
    <w:p w14:paraId="7C942DD8" w14:textId="77777777" w:rsidR="005157D3" w:rsidRPr="005157D3" w:rsidRDefault="005157D3" w:rsidP="005157D3">
      <w:pPr>
        <w:spacing w:after="0" w:line="240" w:lineRule="auto"/>
        <w:jc w:val="both"/>
        <w:rPr>
          <w:rFonts w:ascii="Arial" w:eastAsia="Times New Roman" w:hAnsi="Arial"/>
          <w:color w:val="000000"/>
          <w:sz w:val="20"/>
          <w:szCs w:val="20"/>
          <w:lang w:eastAsia="es-ES"/>
        </w:rPr>
      </w:pPr>
      <w:r w:rsidRPr="005157D3">
        <w:rPr>
          <w:rFonts w:ascii="Arial" w:eastAsia="Times New Roman" w:hAnsi="Arial"/>
          <w:color w:val="000000"/>
          <w:sz w:val="20"/>
          <w:szCs w:val="20"/>
          <w:lang w:eastAsia="es-ES"/>
        </w:rPr>
        <w:t xml:space="preserve">Se expide este decreto en la sede del Poder Ejecutivo, en Mérida, Yucatán, a 23 de diciembre de 2024. </w:t>
      </w:r>
    </w:p>
    <w:p w14:paraId="7D9F24D1" w14:textId="77777777" w:rsidR="005157D3" w:rsidRPr="00C64C6C" w:rsidRDefault="005157D3" w:rsidP="005157D3">
      <w:pPr>
        <w:spacing w:after="0" w:line="240" w:lineRule="auto"/>
        <w:jc w:val="both"/>
        <w:rPr>
          <w:rFonts w:ascii="Arial" w:eastAsia="Times New Roman" w:hAnsi="Arial"/>
          <w:b/>
          <w:bCs/>
          <w:color w:val="000000"/>
          <w:sz w:val="16"/>
          <w:szCs w:val="16"/>
          <w:lang w:eastAsia="es-ES"/>
        </w:rPr>
      </w:pPr>
    </w:p>
    <w:p w14:paraId="089A006D" w14:textId="57934451" w:rsidR="005157D3" w:rsidRDefault="005157D3" w:rsidP="005157D3">
      <w:pPr>
        <w:spacing w:after="0" w:line="240" w:lineRule="auto"/>
        <w:jc w:val="center"/>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 RÚBRICA )</w:t>
      </w:r>
    </w:p>
    <w:p w14:paraId="39AD6F1D" w14:textId="47B0B22A" w:rsidR="005157D3" w:rsidRDefault="005157D3" w:rsidP="000E36A8">
      <w:pPr>
        <w:spacing w:after="0" w:line="240" w:lineRule="auto"/>
        <w:jc w:val="center"/>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Mtro. Joaquín Jesús Díaz Mena</w:t>
      </w:r>
    </w:p>
    <w:p w14:paraId="230AE3DE" w14:textId="60AFCDD2" w:rsidR="005157D3" w:rsidRDefault="005157D3" w:rsidP="005157D3">
      <w:pPr>
        <w:spacing w:after="0" w:line="240" w:lineRule="auto"/>
        <w:jc w:val="center"/>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Gobernador del Estado de Yucatán</w:t>
      </w:r>
    </w:p>
    <w:p w14:paraId="0EDA348A" w14:textId="77777777" w:rsidR="005157D3" w:rsidRDefault="005157D3" w:rsidP="005157D3">
      <w:pPr>
        <w:spacing w:after="0" w:line="240" w:lineRule="auto"/>
        <w:jc w:val="both"/>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 xml:space="preserve">( RÚBRICA ) </w:t>
      </w:r>
    </w:p>
    <w:p w14:paraId="389C19B7" w14:textId="77777777" w:rsidR="005157D3" w:rsidRDefault="005157D3" w:rsidP="000E36A8">
      <w:pPr>
        <w:spacing w:after="0" w:line="240" w:lineRule="auto"/>
        <w:jc w:val="both"/>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 xml:space="preserve">Mtro. Omar David Pérez Avilés </w:t>
      </w:r>
    </w:p>
    <w:p w14:paraId="061546A0" w14:textId="1BECD75F" w:rsidR="007956A9" w:rsidRDefault="005157D3" w:rsidP="00C64C6C">
      <w:pPr>
        <w:spacing w:after="0" w:line="240" w:lineRule="auto"/>
        <w:jc w:val="both"/>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Secretario General de Gobierno</w:t>
      </w:r>
    </w:p>
    <w:sectPr w:rsidR="007956A9" w:rsidSect="009A5CC9">
      <w:headerReference w:type="default" r:id="rId14"/>
      <w:footerReference w:type="default" r:id="rId15"/>
      <w:pgSz w:w="12240" w:h="15840" w:code="1"/>
      <w:pgMar w:top="2835" w:right="1418"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71D55" w14:textId="77777777" w:rsidR="009F4D9E" w:rsidRDefault="009F4D9E">
      <w:pPr>
        <w:spacing w:after="0" w:line="240" w:lineRule="auto"/>
      </w:pPr>
      <w:r>
        <w:separator/>
      </w:r>
    </w:p>
  </w:endnote>
  <w:endnote w:type="continuationSeparator" w:id="0">
    <w:p w14:paraId="4323E8C1" w14:textId="77777777" w:rsidR="009F4D9E" w:rsidRDefault="009F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ankRuehl">
    <w:charset w:val="B1"/>
    <w:family w:val="swiss"/>
    <w:pitch w:val="variable"/>
    <w:sig w:usb0="00000803" w:usb1="00000000" w:usb2="00000000" w:usb3="00000000" w:csb0="00000021" w:csb1="00000000"/>
  </w:font>
  <w:font w:name="Franklin Gothic Demi Cond">
    <w:panose1 w:val="020B07060304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ZapfHumnst Dm BT">
    <w:altName w:val="Lucida Sans Unicode"/>
    <w:charset w:val="00"/>
    <w:family w:val="swiss"/>
    <w:pitch w:val="variable"/>
    <w:sig w:usb0="00000087" w:usb1="00000000" w:usb2="00000000" w:usb3="00000000" w:csb0="0000001B" w:csb1="00000000"/>
  </w:font>
  <w:font w:name="StarSymbol">
    <w:altName w:val="Arial Unicode MS"/>
    <w:charset w:val="02"/>
    <w:family w:val="auto"/>
    <w:pitch w:val="default"/>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AC27" w14:textId="77777777" w:rsidR="009416DF" w:rsidRPr="009C3E88" w:rsidRDefault="009416DF">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BD474B" w:rsidRPr="00BD474B">
      <w:rPr>
        <w:rFonts w:ascii="Arial" w:hAnsi="Arial"/>
        <w:noProof/>
        <w:sz w:val="20"/>
        <w:szCs w:val="20"/>
        <w:lang w:val="es-ES"/>
      </w:rPr>
      <w:t>6</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C5796" w14:textId="77777777" w:rsidR="009F4D9E" w:rsidRDefault="009F4D9E">
      <w:pPr>
        <w:spacing w:after="0" w:line="240" w:lineRule="auto"/>
      </w:pPr>
      <w:r>
        <w:separator/>
      </w:r>
    </w:p>
  </w:footnote>
  <w:footnote w:type="continuationSeparator" w:id="0">
    <w:p w14:paraId="6299C630" w14:textId="77777777" w:rsidR="009F4D9E" w:rsidRDefault="009F4D9E">
      <w:pPr>
        <w:spacing w:after="0" w:line="240" w:lineRule="auto"/>
      </w:pPr>
      <w:r>
        <w:continuationSeparator/>
      </w:r>
    </w:p>
  </w:footnote>
  <w:footnote w:id="1">
    <w:p w14:paraId="1D7BDD05" w14:textId="77777777" w:rsidR="00EA0779" w:rsidRPr="00D60D3C" w:rsidRDefault="00EA0779" w:rsidP="00EA0779">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2">
    <w:p w14:paraId="33DADA0A" w14:textId="77777777" w:rsidR="00EA0779" w:rsidRDefault="00EA0779" w:rsidP="00EA0779">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3">
    <w:p w14:paraId="6DEB8793" w14:textId="77777777" w:rsidR="00EA0779" w:rsidRPr="00776E50" w:rsidRDefault="00EA0779" w:rsidP="00EA0779">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4">
    <w:p w14:paraId="7FBCF95A" w14:textId="77777777" w:rsidR="00EA0779" w:rsidRPr="00776E50" w:rsidRDefault="00EA0779" w:rsidP="00EA0779">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FB6E1B7"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75FDF23C" w14:textId="77777777" w:rsidR="00EA0779" w:rsidRPr="000D12FA" w:rsidRDefault="00EA0779" w:rsidP="00EA0779">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5">
    <w:p w14:paraId="2A42CFF3" w14:textId="77777777" w:rsidR="00EA0779" w:rsidRPr="00776E50" w:rsidRDefault="00EA0779" w:rsidP="00EA0779">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60306355"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3B5FADB7"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6098064B"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433649A8"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14B486C7"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CA3447A"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4E86E166"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2781E13F"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3CAAE389"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02E7DAB6" w14:textId="77777777" w:rsidR="00EA0779" w:rsidRPr="00776E50" w:rsidRDefault="00EA0779" w:rsidP="00EA0779">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6">
    <w:p w14:paraId="13BE26BA" w14:textId="77777777" w:rsidR="00EA0779" w:rsidRPr="008B0A6A" w:rsidRDefault="00EA0779" w:rsidP="00EA0779">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7">
    <w:p w14:paraId="00E0604E" w14:textId="77777777" w:rsidR="00EA0779" w:rsidRPr="008B0A6A" w:rsidRDefault="00EA0779" w:rsidP="00EA0779">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8">
    <w:p w14:paraId="3ADB3354" w14:textId="77777777" w:rsidR="00EA0779" w:rsidRPr="008B0A6A" w:rsidRDefault="00EA0779" w:rsidP="00EA0779">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064CF0B1" w14:textId="77777777" w:rsidR="00EA0779" w:rsidRPr="008B0A6A" w:rsidRDefault="00EA0779" w:rsidP="00EA0779">
      <w:pPr>
        <w:pStyle w:val="Textonotapie"/>
        <w:jc w:val="both"/>
      </w:pPr>
    </w:p>
  </w:footnote>
  <w:footnote w:id="9">
    <w:p w14:paraId="50BA66B4" w14:textId="77777777" w:rsidR="00EA0779" w:rsidRPr="008345F7" w:rsidRDefault="00EA0779" w:rsidP="00EA0779">
      <w:pPr>
        <w:widowControl w:val="0"/>
        <w:autoSpaceDE w:val="0"/>
        <w:autoSpaceDN w:val="0"/>
        <w:adjustRightInd w:val="0"/>
        <w:spacing w:after="240"/>
        <w:ind w:firstLine="708"/>
        <w:jc w:val="both"/>
        <w:rPr>
          <w:rFonts w:ascii="Arial" w:hAnsi="Arial"/>
          <w:sz w:val="16"/>
          <w:szCs w:val="16"/>
        </w:rPr>
      </w:pPr>
      <w:r w:rsidRPr="008345F7">
        <w:rPr>
          <w:rStyle w:val="Refdenotaalpie"/>
          <w:rFonts w:ascii="Arial" w:hAnsi="Arial"/>
          <w:sz w:val="20"/>
          <w:szCs w:val="20"/>
        </w:rPr>
        <w:footnoteRef/>
      </w:r>
      <w:r w:rsidRPr="008345F7">
        <w:rPr>
          <w:rFonts w:ascii="Arial" w:hAnsi="Arial"/>
          <w:sz w:val="16"/>
          <w:szCs w:val="16"/>
        </w:rPr>
        <w:t xml:space="preserve"> Época: Novena Época, Registro: 163468, Instancia: Primera Sala, Tipo de Tesis: Aislada, Fuente: Semanario Judicial de la Federación y su Gaceta, Tomo XXXII, noviembre de 2010, Materia(s): Constitucional, Tesis: 1a. CXI/2010, Página: 1213 </w:t>
      </w:r>
    </w:p>
    <w:p w14:paraId="1A02EE45" w14:textId="77777777" w:rsidR="00EA0779" w:rsidRPr="00791FEA" w:rsidRDefault="00EA0779" w:rsidP="00EA0779">
      <w:pPr>
        <w:pStyle w:val="Textonotapie"/>
        <w:rPr>
          <w:lang w:val="es-MX"/>
        </w:rPr>
      </w:pPr>
    </w:p>
  </w:footnote>
  <w:footnote w:id="10">
    <w:p w14:paraId="7D7B8F99" w14:textId="77777777" w:rsidR="00EA0779" w:rsidRPr="00791FEA" w:rsidRDefault="00EA0779" w:rsidP="00EA0779">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11">
    <w:p w14:paraId="0840EC2D" w14:textId="77777777" w:rsidR="00EA0779" w:rsidRPr="007A4407" w:rsidRDefault="00EA0779" w:rsidP="00EA0779">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Apéndice de 1995, Tomo I, Parte SCJN, Tesis: 168, Pág. 169, Séptima Época, Numero de registro 389621.</w:t>
      </w:r>
    </w:p>
  </w:footnote>
  <w:footnote w:id="12">
    <w:p w14:paraId="3DB13D1C" w14:textId="77777777" w:rsidR="00EA0779" w:rsidRPr="007A4407" w:rsidRDefault="00EA0779" w:rsidP="00EA0779">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Apéndice de 1995, Tomo I, Parte SCJN, Tesis: 162, Pág. 165, Séptima Época, Numero de registro: 389615. </w:t>
      </w:r>
    </w:p>
  </w:footnote>
  <w:footnote w:id="13">
    <w:p w14:paraId="53822EF1" w14:textId="77777777" w:rsidR="00EA0779" w:rsidRPr="007A4407" w:rsidRDefault="00EA0779" w:rsidP="00EA0779">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P. CXLVIII/97, Semanario Judicial de la Federación y su Gaceta, Tomo VI, noviembre de 1997, Pág. 78, Numero de registro 197375. </w:t>
      </w:r>
    </w:p>
    <w:p w14:paraId="444FB03D" w14:textId="77777777" w:rsidR="00EA0779" w:rsidRPr="007A4407" w:rsidRDefault="00EA0779" w:rsidP="00EA0779">
      <w:pPr>
        <w:pStyle w:val="Textonotapie"/>
        <w:rPr>
          <w:rFonts w:ascii="Arial" w:hAnsi="Arial" w:cs="Arial"/>
          <w:sz w:val="16"/>
          <w:szCs w:val="16"/>
          <w:lang w:val="es-MX"/>
        </w:rPr>
      </w:pPr>
    </w:p>
  </w:footnote>
  <w:footnote w:id="14">
    <w:p w14:paraId="4028E216" w14:textId="77777777" w:rsidR="00EA0779" w:rsidRPr="007A4407" w:rsidRDefault="00EA0779" w:rsidP="00EA0779">
      <w:pPr>
        <w:jc w:val="both"/>
        <w:rPr>
          <w:rFonts w:ascii="Arial" w:hAnsi="Arial"/>
          <w:sz w:val="16"/>
          <w:szCs w:val="16"/>
        </w:rPr>
      </w:pPr>
      <w:r w:rsidRPr="007A4407">
        <w:rPr>
          <w:rStyle w:val="Refdenotaalpie"/>
          <w:rFonts w:ascii="Arial" w:hAnsi="Arial"/>
          <w:sz w:val="16"/>
          <w:szCs w:val="16"/>
        </w:rPr>
        <w:footnoteRef/>
      </w:r>
      <w:r w:rsidRPr="007A4407">
        <w:rPr>
          <w:rFonts w:ascii="Arial" w:hAnsi="Arial"/>
          <w:sz w:val="16"/>
          <w:szCs w:val="16"/>
        </w:rPr>
        <w:t xml:space="preserve"> Tesis: P. /J. 109/99, Semanario Judicial de la Federación y su Gaceta, Tomo X, noviembre de 1999, Pág. 22, Numero de registro 192849 </w:t>
      </w:r>
    </w:p>
  </w:footnote>
  <w:footnote w:id="15">
    <w:p w14:paraId="7B763C3B" w14:textId="77777777" w:rsidR="00EA0779" w:rsidRPr="007A4407" w:rsidRDefault="00EA0779" w:rsidP="00EA0779">
      <w:pPr>
        <w:jc w:val="both"/>
        <w:rPr>
          <w:rFonts w:ascii="Arial" w:hAnsi="Arial"/>
          <w:sz w:val="16"/>
          <w:szCs w:val="16"/>
        </w:rPr>
      </w:pPr>
      <w:r w:rsidRPr="007A4407">
        <w:rPr>
          <w:rStyle w:val="Refdenotaalpie"/>
          <w:rFonts w:ascii="Arial" w:hAnsi="Arial"/>
          <w:sz w:val="16"/>
          <w:szCs w:val="16"/>
        </w:rPr>
        <w:footnoteRef/>
      </w:r>
      <w:r w:rsidRPr="007A4407">
        <w:rPr>
          <w:rFonts w:ascii="Arial" w:hAnsi="Arial"/>
          <w:sz w:val="16"/>
          <w:szCs w:val="16"/>
        </w:rPr>
        <w:t xml:space="preserve"> Tesis: P./J. 10/2003, Semanario Judicial de la Federación y su Gaceta, Tomo XVII, mayo de 2003, Pág. 144, Numero de registro 184291.</w:t>
      </w:r>
    </w:p>
  </w:footnote>
  <w:footnote w:id="16">
    <w:p w14:paraId="01F1A643" w14:textId="77777777" w:rsidR="00EA0779" w:rsidRPr="007A4407" w:rsidRDefault="00EA0779" w:rsidP="00EA0779">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Semanario Judicial de la Federación, Volumen 187-192, Primera Parte, Pág. 111, Séptima Época, Número de registro 232308</w:t>
      </w:r>
    </w:p>
  </w:footnote>
  <w:footnote w:id="17">
    <w:p w14:paraId="2E841183" w14:textId="77777777" w:rsidR="00EA0779" w:rsidRPr="007A4407" w:rsidRDefault="00EA0779" w:rsidP="00EA0779">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Semanario Judicial de la Federación, Volumen 199-204, Primera Parte, Pág.144, Séptima Época, Número de registro 232197 </w:t>
      </w:r>
    </w:p>
    <w:p w14:paraId="1BA098C6" w14:textId="77777777" w:rsidR="00EA0779" w:rsidRPr="007A4407" w:rsidRDefault="00EA0779" w:rsidP="00EA0779">
      <w:pPr>
        <w:pStyle w:val="Textonotapie"/>
        <w:jc w:val="both"/>
        <w:rPr>
          <w:rFonts w:ascii="Arial" w:hAnsi="Arial" w:cs="Arial"/>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A5CC9" w14:paraId="6F56E40D" w14:textId="77777777" w:rsidTr="00F13A24">
      <w:trPr>
        <w:cantSplit/>
        <w:trHeight w:val="329"/>
      </w:trPr>
      <w:tc>
        <w:tcPr>
          <w:tcW w:w="1260" w:type="dxa"/>
          <w:vMerge w:val="restart"/>
          <w:vAlign w:val="center"/>
        </w:tcPr>
        <w:p w14:paraId="33B4624C" w14:textId="77777777" w:rsidR="009A5CC9" w:rsidRDefault="009A5CC9" w:rsidP="00F13A24">
          <w:pPr>
            <w:pStyle w:val="Encabezado"/>
            <w:rPr>
              <w:rFonts w:ascii="CG Omega" w:hAnsi="CG Omega" w:cs="CG Omega"/>
              <w:sz w:val="16"/>
              <w:szCs w:val="16"/>
            </w:rPr>
          </w:pPr>
          <w:r w:rsidRPr="00385D64">
            <w:rPr>
              <w:rFonts w:ascii="CG Omega" w:hAnsi="CG Omega" w:cs="CG Omega"/>
              <w:sz w:val="16"/>
              <w:szCs w:val="16"/>
            </w:rPr>
            <w:object w:dxaOrig="1122" w:dyaOrig="972" w14:anchorId="3B652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8.6pt">
                <v:imagedata r:id="rId1" o:title=""/>
              </v:shape>
              <o:OLEObject Type="Embed" ProgID="Word.Picture.8" ShapeID="_x0000_i1027" DrawAspect="Content" ObjectID="_1799665195" r:id="rId2"/>
            </w:object>
          </w:r>
        </w:p>
      </w:tc>
      <w:tc>
        <w:tcPr>
          <w:tcW w:w="9000" w:type="dxa"/>
          <w:gridSpan w:val="2"/>
          <w:tcBorders>
            <w:bottom w:val="double" w:sz="4" w:space="0" w:color="auto"/>
          </w:tcBorders>
          <w:vAlign w:val="bottom"/>
        </w:tcPr>
        <w:p w14:paraId="2A2BD9FF" w14:textId="215E7F85" w:rsidR="009A5CC9" w:rsidRDefault="007F343C"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HACIENDA DEL MUNICIPIO DE </w:t>
          </w:r>
          <w:r w:rsidR="0052498B">
            <w:rPr>
              <w:rFonts w:ascii="Franklin Gothic Medium" w:hAnsi="Franklin Gothic Medium" w:cs="Franklin Gothic Medium"/>
              <w:b/>
              <w:bCs/>
              <w:sz w:val="18"/>
              <w:szCs w:val="18"/>
            </w:rPr>
            <w:t>RÍO LAGARTOS</w:t>
          </w:r>
          <w:r>
            <w:rPr>
              <w:rFonts w:ascii="Franklin Gothic Medium" w:hAnsi="Franklin Gothic Medium" w:cs="Franklin Gothic Medium"/>
              <w:b/>
              <w:bCs/>
              <w:sz w:val="18"/>
              <w:szCs w:val="18"/>
            </w:rPr>
            <w:t>, YUCATÁN</w:t>
          </w:r>
        </w:p>
      </w:tc>
    </w:tr>
    <w:tr w:rsidR="009A5CC9" w14:paraId="030DF314" w14:textId="77777777" w:rsidTr="00F13A24">
      <w:trPr>
        <w:cantSplit/>
        <w:trHeight w:val="49"/>
      </w:trPr>
      <w:tc>
        <w:tcPr>
          <w:tcW w:w="1260" w:type="dxa"/>
          <w:vMerge/>
        </w:tcPr>
        <w:p w14:paraId="7377AD72" w14:textId="77777777" w:rsidR="009A5CC9" w:rsidRDefault="009A5CC9" w:rsidP="00F13A24">
          <w:pPr>
            <w:pStyle w:val="Encabezado"/>
            <w:rPr>
              <w:rFonts w:ascii="CG Omega" w:hAnsi="CG Omega" w:cs="CG Omega"/>
              <w:sz w:val="16"/>
              <w:szCs w:val="16"/>
            </w:rPr>
          </w:pPr>
        </w:p>
      </w:tc>
      <w:tc>
        <w:tcPr>
          <w:tcW w:w="9000" w:type="dxa"/>
          <w:gridSpan w:val="2"/>
          <w:tcBorders>
            <w:top w:val="double" w:sz="4" w:space="0" w:color="auto"/>
          </w:tcBorders>
        </w:tcPr>
        <w:p w14:paraId="5145EFD1" w14:textId="77777777" w:rsidR="009A5CC9" w:rsidRDefault="009A5CC9" w:rsidP="00F13A24">
          <w:pPr>
            <w:pStyle w:val="Encabezado"/>
            <w:ind w:left="-70"/>
            <w:jc w:val="right"/>
            <w:rPr>
              <w:rFonts w:ascii="Arial Narrow" w:hAnsi="Arial Narrow" w:cs="Arial Narrow"/>
              <w:sz w:val="4"/>
              <w:szCs w:val="4"/>
            </w:rPr>
          </w:pPr>
        </w:p>
      </w:tc>
    </w:tr>
    <w:tr w:rsidR="009A5CC9" w14:paraId="56E8FF48" w14:textId="77777777" w:rsidTr="00F13A24">
      <w:trPr>
        <w:cantSplit/>
        <w:trHeight w:val="291"/>
      </w:trPr>
      <w:tc>
        <w:tcPr>
          <w:tcW w:w="1260" w:type="dxa"/>
          <w:vMerge/>
        </w:tcPr>
        <w:p w14:paraId="49330B0D" w14:textId="77777777" w:rsidR="009A5CC9" w:rsidRDefault="009A5CC9" w:rsidP="00F13A24">
          <w:pPr>
            <w:pStyle w:val="Encabezado"/>
            <w:rPr>
              <w:rFonts w:ascii="CG Omega" w:hAnsi="CG Omega" w:cs="CG Omega"/>
              <w:sz w:val="16"/>
              <w:szCs w:val="16"/>
            </w:rPr>
          </w:pPr>
        </w:p>
      </w:tc>
      <w:tc>
        <w:tcPr>
          <w:tcW w:w="4212" w:type="dxa"/>
        </w:tcPr>
        <w:p w14:paraId="0A40FC93" w14:textId="77777777" w:rsidR="007F343C" w:rsidRPr="004048C7" w:rsidRDefault="007F343C" w:rsidP="007F343C">
          <w:pPr>
            <w:pStyle w:val="Encabezado"/>
            <w:ind w:left="110"/>
            <w:rPr>
              <w:rFonts w:ascii="Arial" w:hAnsi="Arial"/>
              <w:b/>
              <w:bCs/>
              <w:sz w:val="17"/>
              <w:szCs w:val="17"/>
            </w:rPr>
          </w:pPr>
          <w:r w:rsidRPr="004048C7">
            <w:rPr>
              <w:rFonts w:ascii="Arial" w:hAnsi="Arial"/>
              <w:b/>
              <w:bCs/>
              <w:sz w:val="17"/>
              <w:szCs w:val="17"/>
            </w:rPr>
            <w:t>H. Congreso del Estado de Yucatán</w:t>
          </w:r>
        </w:p>
        <w:p w14:paraId="7A263903" w14:textId="77777777" w:rsidR="007F343C" w:rsidRPr="004048C7" w:rsidRDefault="007F343C" w:rsidP="007F343C">
          <w:pPr>
            <w:pStyle w:val="Encabezado"/>
            <w:ind w:left="110"/>
            <w:rPr>
              <w:rFonts w:ascii="Arial" w:hAnsi="Arial"/>
              <w:sz w:val="17"/>
              <w:szCs w:val="17"/>
            </w:rPr>
          </w:pPr>
          <w:r>
            <w:rPr>
              <w:rFonts w:ascii="Arial" w:hAnsi="Arial"/>
              <w:sz w:val="17"/>
              <w:szCs w:val="17"/>
            </w:rPr>
            <w:t>Secretaria General del Poder Legislativo</w:t>
          </w:r>
        </w:p>
        <w:p w14:paraId="7D878CCC" w14:textId="27662F56" w:rsidR="009A5CC9" w:rsidRDefault="007F343C" w:rsidP="007F343C">
          <w:pPr>
            <w:pStyle w:val="Encabezado"/>
            <w:spacing w:line="256" w:lineRule="auto"/>
            <w:ind w:left="110"/>
            <w:rPr>
              <w:sz w:val="17"/>
              <w:szCs w:val="17"/>
            </w:rPr>
          </w:pPr>
          <w:r w:rsidRPr="004048C7">
            <w:rPr>
              <w:rFonts w:ascii="Arial" w:hAnsi="Arial"/>
              <w:sz w:val="17"/>
              <w:szCs w:val="17"/>
            </w:rPr>
            <w:t>Unidad de Servicios Técnico-Legislativos</w:t>
          </w:r>
        </w:p>
        <w:p w14:paraId="54316372" w14:textId="77777777" w:rsidR="009A5CC9" w:rsidRDefault="009A5CC9" w:rsidP="00F13A24">
          <w:pPr>
            <w:pStyle w:val="Encabezado"/>
            <w:ind w:left="-70"/>
            <w:rPr>
              <w:rFonts w:ascii="Arial Narrow" w:hAnsi="Arial Narrow" w:cs="Arial Narrow"/>
              <w:sz w:val="4"/>
              <w:szCs w:val="4"/>
            </w:rPr>
          </w:pPr>
        </w:p>
      </w:tc>
      <w:tc>
        <w:tcPr>
          <w:tcW w:w="4788" w:type="dxa"/>
        </w:tcPr>
        <w:p w14:paraId="05C0F7A4" w14:textId="109079D3" w:rsidR="009A5CC9" w:rsidRPr="001D52AB" w:rsidRDefault="009A5CC9" w:rsidP="00F13A2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sidR="007F343C">
            <w:rPr>
              <w:i/>
              <w:iCs/>
              <w:sz w:val="18"/>
              <w:szCs w:val="18"/>
            </w:rPr>
            <w:t>30</w:t>
          </w:r>
          <w:r>
            <w:rPr>
              <w:i/>
              <w:iCs/>
              <w:sz w:val="18"/>
              <w:szCs w:val="18"/>
            </w:rPr>
            <w:t xml:space="preserve">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w:t>
          </w:r>
          <w:r w:rsidR="007F343C">
            <w:rPr>
              <w:i/>
              <w:iCs/>
              <w:sz w:val="18"/>
              <w:szCs w:val="18"/>
            </w:rPr>
            <w:t>4</w:t>
          </w:r>
        </w:p>
      </w:tc>
    </w:tr>
  </w:tbl>
  <w:p w14:paraId="4396498B" w14:textId="77777777" w:rsidR="009A5CC9" w:rsidRDefault="009A5C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96" w:type="dxa"/>
      <w:tblLayout w:type="fixed"/>
      <w:tblCellMar>
        <w:left w:w="70" w:type="dxa"/>
        <w:right w:w="70" w:type="dxa"/>
      </w:tblCellMar>
      <w:tblLook w:val="0000" w:firstRow="0" w:lastRow="0" w:firstColumn="0" w:lastColumn="0" w:noHBand="0" w:noVBand="0"/>
    </w:tblPr>
    <w:tblGrid>
      <w:gridCol w:w="1260"/>
      <w:gridCol w:w="4212"/>
      <w:gridCol w:w="4788"/>
    </w:tblGrid>
    <w:tr w:rsidR="009A5CC9" w14:paraId="07DEB934" w14:textId="77777777" w:rsidTr="004F10D4">
      <w:trPr>
        <w:cantSplit/>
        <w:trHeight w:val="329"/>
      </w:trPr>
      <w:tc>
        <w:tcPr>
          <w:tcW w:w="1260" w:type="dxa"/>
          <w:vMerge w:val="restart"/>
          <w:vAlign w:val="center"/>
        </w:tcPr>
        <w:p w14:paraId="7F1A5D44" w14:textId="77777777" w:rsidR="009A5CC9" w:rsidRDefault="009A5CC9" w:rsidP="009A5CC9">
          <w:pPr>
            <w:pStyle w:val="Encabezado"/>
            <w:rPr>
              <w:rFonts w:ascii="CG Omega" w:hAnsi="CG Omega" w:cs="CG Omega"/>
              <w:sz w:val="16"/>
              <w:szCs w:val="16"/>
            </w:rPr>
          </w:pPr>
          <w:r>
            <w:rPr>
              <w:noProof/>
              <w:lang w:eastAsia="es-MX"/>
            </w:rPr>
            <mc:AlternateContent>
              <mc:Choice Requires="wps">
                <w:drawing>
                  <wp:anchor distT="0" distB="0" distL="114935" distR="114935" simplePos="0" relativeHeight="251659264" behindDoc="1" locked="0" layoutInCell="1" allowOverlap="1" wp14:anchorId="29A7F315" wp14:editId="2B253ADB">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2BE47" w14:textId="77777777" w:rsidR="009A5CC9" w:rsidRDefault="009A5CC9" w:rsidP="009A5CC9">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A7F315" id="_x0000_t202" coordsize="21600,21600" o:spt="202" path="m,l,21600r21600,l21600,xe">
                    <v:stroke joinstyle="miter"/>
                    <v:path gradientshapeok="t" o:connecttype="rect"/>
                  </v:shapetype>
                  <v:shape id="Text Box 2" o:spid="_x0000_s1030" type="#_x0000_t202" style="position:absolute;margin-left:-87.55pt;margin-top:-19.15pt;width:131.25pt;height:82.5pt;z-index:-251657216;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" stroked="f">
                    <v:fill opacity="0"/>
                    <v:textbox style="mso-fit-shape-to-text:t" inset="0,0,0,0">
                      <w:txbxContent>
                        <w:p w14:paraId="1912BE47" w14:textId="77777777" w:rsidR="009A5CC9" w:rsidRDefault="009A5CC9" w:rsidP="009A5CC9">
                          <w:pPr>
                            <w:ind w:left="284"/>
                          </w:pPr>
                        </w:p>
                      </w:txbxContent>
                    </v:textbox>
                  </v:shape>
                </w:pict>
              </mc:Fallback>
            </mc:AlternateContent>
          </w:r>
          <w:r w:rsidRPr="00385D64">
            <w:rPr>
              <w:rFonts w:ascii="CG Omega" w:hAnsi="CG Omega" w:cs="CG Omega"/>
              <w:sz w:val="16"/>
              <w:szCs w:val="16"/>
            </w:rPr>
            <w:object w:dxaOrig="1137" w:dyaOrig="1013" w14:anchorId="6D420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85pt;height:50.65pt">
                <v:imagedata r:id="rId1" o:title=""/>
              </v:shape>
              <o:OLEObject Type="Embed" ProgID="Word.Picture.8" ShapeID="_x0000_i1028" DrawAspect="Content" ObjectID="_1799665196" r:id="rId2"/>
            </w:object>
          </w:r>
        </w:p>
      </w:tc>
      <w:tc>
        <w:tcPr>
          <w:tcW w:w="9000" w:type="dxa"/>
          <w:gridSpan w:val="2"/>
          <w:tcBorders>
            <w:bottom w:val="double" w:sz="4" w:space="0" w:color="auto"/>
          </w:tcBorders>
          <w:vAlign w:val="bottom"/>
        </w:tcPr>
        <w:p w14:paraId="3178F1BD" w14:textId="1E6BB6C8" w:rsidR="009A5CC9" w:rsidRDefault="009A5CC9" w:rsidP="009A5CC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HACIENDA DEL MUNICIPIO DE </w:t>
          </w:r>
          <w:r w:rsidR="0052498B">
            <w:rPr>
              <w:rFonts w:ascii="Franklin Gothic Medium" w:hAnsi="Franklin Gothic Medium" w:cs="Franklin Gothic Medium"/>
              <w:b/>
              <w:bCs/>
              <w:sz w:val="18"/>
              <w:szCs w:val="18"/>
            </w:rPr>
            <w:t>RÍO LAGARTOS</w:t>
          </w:r>
          <w:r>
            <w:rPr>
              <w:rFonts w:ascii="Franklin Gothic Medium" w:hAnsi="Franklin Gothic Medium" w:cs="Franklin Gothic Medium"/>
              <w:b/>
              <w:bCs/>
              <w:sz w:val="18"/>
              <w:szCs w:val="18"/>
            </w:rPr>
            <w:t>, YUCATÁN</w:t>
          </w:r>
        </w:p>
      </w:tc>
    </w:tr>
    <w:tr w:rsidR="009A5CC9" w14:paraId="55C19A4A" w14:textId="77777777" w:rsidTr="004F10D4">
      <w:trPr>
        <w:cantSplit/>
        <w:trHeight w:val="49"/>
      </w:trPr>
      <w:tc>
        <w:tcPr>
          <w:tcW w:w="1260" w:type="dxa"/>
          <w:vMerge/>
        </w:tcPr>
        <w:p w14:paraId="0673B5B1" w14:textId="77777777" w:rsidR="009A5CC9" w:rsidRDefault="009A5CC9" w:rsidP="009A5CC9">
          <w:pPr>
            <w:pStyle w:val="Encabezado"/>
            <w:rPr>
              <w:rFonts w:ascii="CG Omega" w:hAnsi="CG Omega" w:cs="CG Omega"/>
              <w:sz w:val="16"/>
              <w:szCs w:val="16"/>
            </w:rPr>
          </w:pPr>
        </w:p>
      </w:tc>
      <w:tc>
        <w:tcPr>
          <w:tcW w:w="9000" w:type="dxa"/>
          <w:gridSpan w:val="2"/>
          <w:tcBorders>
            <w:top w:val="double" w:sz="4" w:space="0" w:color="auto"/>
          </w:tcBorders>
        </w:tcPr>
        <w:p w14:paraId="200E0AD0" w14:textId="77777777" w:rsidR="009A5CC9" w:rsidRDefault="009A5CC9" w:rsidP="009A5CC9">
          <w:pPr>
            <w:pStyle w:val="Encabezado"/>
            <w:ind w:left="-70"/>
            <w:jc w:val="right"/>
            <w:rPr>
              <w:rFonts w:ascii="Arial Narrow" w:hAnsi="Arial Narrow" w:cs="Arial Narrow"/>
              <w:sz w:val="4"/>
              <w:szCs w:val="4"/>
            </w:rPr>
          </w:pPr>
        </w:p>
      </w:tc>
    </w:tr>
    <w:tr w:rsidR="009A5CC9" w14:paraId="572E6365" w14:textId="77777777" w:rsidTr="004F10D4">
      <w:trPr>
        <w:cantSplit/>
        <w:trHeight w:val="291"/>
      </w:trPr>
      <w:tc>
        <w:tcPr>
          <w:tcW w:w="1260" w:type="dxa"/>
          <w:vMerge/>
        </w:tcPr>
        <w:p w14:paraId="7F48E2B8" w14:textId="77777777" w:rsidR="009A5CC9" w:rsidRDefault="009A5CC9" w:rsidP="009A5CC9">
          <w:pPr>
            <w:pStyle w:val="Encabezado"/>
            <w:rPr>
              <w:rFonts w:ascii="CG Omega" w:hAnsi="CG Omega" w:cs="CG Omega"/>
              <w:sz w:val="16"/>
              <w:szCs w:val="16"/>
            </w:rPr>
          </w:pPr>
        </w:p>
      </w:tc>
      <w:tc>
        <w:tcPr>
          <w:tcW w:w="4212" w:type="dxa"/>
        </w:tcPr>
        <w:p w14:paraId="2A2EA4E1" w14:textId="77777777" w:rsidR="009A5CC9" w:rsidRPr="004048C7" w:rsidRDefault="009A5CC9" w:rsidP="009A5CC9">
          <w:pPr>
            <w:pStyle w:val="Encabezado"/>
            <w:ind w:left="110"/>
            <w:rPr>
              <w:rFonts w:ascii="Arial" w:hAnsi="Arial"/>
              <w:b/>
              <w:bCs/>
              <w:sz w:val="17"/>
              <w:szCs w:val="17"/>
            </w:rPr>
          </w:pPr>
          <w:r w:rsidRPr="004048C7">
            <w:rPr>
              <w:rFonts w:ascii="Arial" w:hAnsi="Arial"/>
              <w:b/>
              <w:bCs/>
              <w:sz w:val="17"/>
              <w:szCs w:val="17"/>
            </w:rPr>
            <w:t>H. Congreso del Estado de Yucatán</w:t>
          </w:r>
        </w:p>
        <w:p w14:paraId="5A782547" w14:textId="77777777" w:rsidR="009A5CC9" w:rsidRPr="004048C7" w:rsidRDefault="009A5CC9" w:rsidP="009A5CC9">
          <w:pPr>
            <w:pStyle w:val="Encabezado"/>
            <w:ind w:left="110"/>
            <w:rPr>
              <w:rFonts w:ascii="Arial" w:hAnsi="Arial"/>
              <w:sz w:val="17"/>
              <w:szCs w:val="17"/>
            </w:rPr>
          </w:pPr>
          <w:r>
            <w:rPr>
              <w:rFonts w:ascii="Arial" w:hAnsi="Arial"/>
              <w:sz w:val="17"/>
              <w:szCs w:val="17"/>
            </w:rPr>
            <w:t>Secretaria General del Poder Legislativo</w:t>
          </w:r>
        </w:p>
        <w:p w14:paraId="4E3AF0F4" w14:textId="77777777" w:rsidR="009A5CC9" w:rsidRPr="004048C7" w:rsidRDefault="009A5CC9" w:rsidP="009A5CC9">
          <w:pPr>
            <w:pStyle w:val="Encabezado"/>
            <w:ind w:left="110"/>
            <w:rPr>
              <w:rFonts w:ascii="Arial" w:hAnsi="Arial"/>
              <w:sz w:val="17"/>
              <w:szCs w:val="17"/>
            </w:rPr>
          </w:pPr>
          <w:r w:rsidRPr="004048C7">
            <w:rPr>
              <w:rFonts w:ascii="Arial" w:hAnsi="Arial"/>
              <w:sz w:val="17"/>
              <w:szCs w:val="17"/>
            </w:rPr>
            <w:t>Unidad de Servicios Técnico-Legislativos</w:t>
          </w:r>
        </w:p>
        <w:p w14:paraId="463AAA84" w14:textId="77777777" w:rsidR="009A5CC9" w:rsidRDefault="009A5CC9" w:rsidP="009A5CC9">
          <w:pPr>
            <w:pStyle w:val="Encabezado"/>
            <w:ind w:left="-70"/>
            <w:rPr>
              <w:rFonts w:ascii="Arial Narrow" w:hAnsi="Arial Narrow" w:cs="Arial Narrow"/>
              <w:sz w:val="4"/>
              <w:szCs w:val="4"/>
            </w:rPr>
          </w:pPr>
        </w:p>
      </w:tc>
      <w:tc>
        <w:tcPr>
          <w:tcW w:w="4788" w:type="dxa"/>
        </w:tcPr>
        <w:p w14:paraId="53AC56AE" w14:textId="7048A5AE" w:rsidR="009A5CC9" w:rsidRDefault="009A5CC9" w:rsidP="009A5CC9">
          <w:pPr>
            <w:pStyle w:val="Encabezado"/>
            <w:ind w:left="-70"/>
            <w:jc w:val="right"/>
            <w:rPr>
              <w:rFonts w:ascii="Arial" w:hAnsi="Arial"/>
              <w:i/>
              <w:iCs/>
              <w:sz w:val="18"/>
              <w:szCs w:val="18"/>
            </w:rPr>
          </w:pPr>
          <w:r>
            <w:rPr>
              <w:rFonts w:ascii="Arial" w:hAnsi="Arial"/>
              <w:i/>
              <w:iCs/>
              <w:sz w:val="18"/>
              <w:szCs w:val="18"/>
            </w:rPr>
            <w:t xml:space="preserve">Nueva Publicación </w:t>
          </w:r>
          <w:r w:rsidRPr="001D52AB">
            <w:rPr>
              <w:rFonts w:ascii="Arial" w:hAnsi="Arial"/>
              <w:i/>
              <w:iCs/>
              <w:sz w:val="18"/>
              <w:szCs w:val="18"/>
            </w:rPr>
            <w:t xml:space="preserve">D.O: </w:t>
          </w:r>
          <w:r>
            <w:rPr>
              <w:rFonts w:ascii="Arial" w:hAnsi="Arial"/>
              <w:i/>
              <w:iCs/>
              <w:sz w:val="18"/>
              <w:szCs w:val="18"/>
            </w:rPr>
            <w:t xml:space="preserve">30 </w:t>
          </w:r>
          <w:r w:rsidRPr="001D52AB">
            <w:rPr>
              <w:rFonts w:ascii="Arial" w:hAnsi="Arial"/>
              <w:i/>
              <w:iCs/>
              <w:sz w:val="18"/>
              <w:szCs w:val="18"/>
            </w:rPr>
            <w:t xml:space="preserve">de </w:t>
          </w:r>
          <w:r>
            <w:rPr>
              <w:rFonts w:ascii="Arial" w:hAnsi="Arial"/>
              <w:i/>
              <w:iCs/>
              <w:sz w:val="18"/>
              <w:szCs w:val="18"/>
            </w:rPr>
            <w:t>Diciembre</w:t>
          </w:r>
          <w:r w:rsidRPr="001D52AB">
            <w:rPr>
              <w:rFonts w:ascii="Arial" w:hAnsi="Arial"/>
              <w:i/>
              <w:iCs/>
              <w:sz w:val="18"/>
              <w:szCs w:val="18"/>
            </w:rPr>
            <w:t xml:space="preserve"> 20</w:t>
          </w:r>
          <w:r>
            <w:rPr>
              <w:rFonts w:ascii="Arial" w:hAnsi="Arial"/>
              <w:i/>
              <w:iCs/>
              <w:sz w:val="18"/>
              <w:szCs w:val="18"/>
            </w:rPr>
            <w:t>24</w:t>
          </w:r>
        </w:p>
        <w:p w14:paraId="15862B0E" w14:textId="77777777" w:rsidR="009A5CC9" w:rsidRPr="001D52AB" w:rsidRDefault="009A5CC9" w:rsidP="009A5CC9">
          <w:pPr>
            <w:pStyle w:val="Encabezado"/>
            <w:ind w:left="-70"/>
            <w:jc w:val="right"/>
            <w:rPr>
              <w:rFonts w:ascii="Arial" w:hAnsi="Arial"/>
              <w:i/>
              <w:iCs/>
              <w:sz w:val="18"/>
              <w:szCs w:val="18"/>
            </w:rPr>
          </w:pPr>
        </w:p>
      </w:tc>
    </w:tr>
  </w:tbl>
  <w:p w14:paraId="02A8B390" w14:textId="77777777" w:rsidR="00C44600" w:rsidRDefault="00C446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1" w15:restartNumberingAfterBreak="0">
    <w:nsid w:val="02995BA0"/>
    <w:multiLevelType w:val="hybridMultilevel"/>
    <w:tmpl w:val="200A8D8C"/>
    <w:lvl w:ilvl="0" w:tplc="3ACACFE6">
      <w:start w:val="1"/>
      <w:numFmt w:val="bullet"/>
      <w:pStyle w:val="TEXTO2007TABLA"/>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02826"/>
    <w:multiLevelType w:val="hybridMultilevel"/>
    <w:tmpl w:val="CF100DE2"/>
    <w:lvl w:ilvl="0" w:tplc="D9B8158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01C7B"/>
    <w:multiLevelType w:val="hybridMultilevel"/>
    <w:tmpl w:val="E44CB54A"/>
    <w:lvl w:ilvl="0" w:tplc="642C76D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F2502D"/>
    <w:multiLevelType w:val="multilevel"/>
    <w:tmpl w:val="C40EC172"/>
    <w:styleLink w:val="Estilo7"/>
    <w:lvl w:ilvl="0">
      <w:start w:val="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313FB1"/>
    <w:multiLevelType w:val="multilevel"/>
    <w:tmpl w:val="080A001D"/>
    <w:styleLink w:val="Estilo"/>
    <w:lvl w:ilvl="0">
      <w:start w:val="28"/>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281B7E"/>
    <w:multiLevelType w:val="hybridMultilevel"/>
    <w:tmpl w:val="F5CA1190"/>
    <w:lvl w:ilvl="0" w:tplc="04090017">
      <w:start w:val="1"/>
      <w:numFmt w:val="lowerLetter"/>
      <w:lvlText w:val="%1)"/>
      <w:lvlJc w:val="left"/>
      <w:pPr>
        <w:ind w:left="2041" w:hanging="315"/>
      </w:pPr>
      <w:rPr>
        <w:rFonts w:hint="default"/>
        <w:b/>
        <w:bCs/>
        <w:spacing w:val="-1"/>
        <w:w w:val="100"/>
        <w:sz w:val="20"/>
        <w:szCs w:val="20"/>
        <w:lang w:val="es-ES" w:eastAsia="en-US" w:bidi="ar-SA"/>
      </w:rPr>
    </w:lvl>
    <w:lvl w:ilvl="1" w:tplc="A154B996">
      <w:numFmt w:val="bullet"/>
      <w:lvlText w:val="•"/>
      <w:lvlJc w:val="left"/>
      <w:pPr>
        <w:ind w:left="2978" w:hanging="315"/>
      </w:pPr>
      <w:rPr>
        <w:rFonts w:hint="default"/>
        <w:lang w:val="es-ES" w:eastAsia="en-US" w:bidi="ar-SA"/>
      </w:rPr>
    </w:lvl>
    <w:lvl w:ilvl="2" w:tplc="3432EEEE">
      <w:numFmt w:val="bullet"/>
      <w:lvlText w:val="•"/>
      <w:lvlJc w:val="left"/>
      <w:pPr>
        <w:ind w:left="3916" w:hanging="315"/>
      </w:pPr>
      <w:rPr>
        <w:rFonts w:hint="default"/>
        <w:lang w:val="es-ES" w:eastAsia="en-US" w:bidi="ar-SA"/>
      </w:rPr>
    </w:lvl>
    <w:lvl w:ilvl="3" w:tplc="BA3E5802">
      <w:numFmt w:val="bullet"/>
      <w:lvlText w:val="•"/>
      <w:lvlJc w:val="left"/>
      <w:pPr>
        <w:ind w:left="4854" w:hanging="315"/>
      </w:pPr>
      <w:rPr>
        <w:rFonts w:hint="default"/>
        <w:lang w:val="es-ES" w:eastAsia="en-US" w:bidi="ar-SA"/>
      </w:rPr>
    </w:lvl>
    <w:lvl w:ilvl="4" w:tplc="B0C88526">
      <w:numFmt w:val="bullet"/>
      <w:lvlText w:val="•"/>
      <w:lvlJc w:val="left"/>
      <w:pPr>
        <w:ind w:left="5792" w:hanging="315"/>
      </w:pPr>
      <w:rPr>
        <w:rFonts w:hint="default"/>
        <w:lang w:val="es-ES" w:eastAsia="en-US" w:bidi="ar-SA"/>
      </w:rPr>
    </w:lvl>
    <w:lvl w:ilvl="5" w:tplc="6F708AAC">
      <w:numFmt w:val="bullet"/>
      <w:lvlText w:val="•"/>
      <w:lvlJc w:val="left"/>
      <w:pPr>
        <w:ind w:left="6730" w:hanging="315"/>
      </w:pPr>
      <w:rPr>
        <w:rFonts w:hint="default"/>
        <w:lang w:val="es-ES" w:eastAsia="en-US" w:bidi="ar-SA"/>
      </w:rPr>
    </w:lvl>
    <w:lvl w:ilvl="6" w:tplc="58F4249C">
      <w:numFmt w:val="bullet"/>
      <w:lvlText w:val="•"/>
      <w:lvlJc w:val="left"/>
      <w:pPr>
        <w:ind w:left="7668" w:hanging="315"/>
      </w:pPr>
      <w:rPr>
        <w:rFonts w:hint="default"/>
        <w:lang w:val="es-ES" w:eastAsia="en-US" w:bidi="ar-SA"/>
      </w:rPr>
    </w:lvl>
    <w:lvl w:ilvl="7" w:tplc="FA309F10">
      <w:numFmt w:val="bullet"/>
      <w:lvlText w:val="•"/>
      <w:lvlJc w:val="left"/>
      <w:pPr>
        <w:ind w:left="8606" w:hanging="315"/>
      </w:pPr>
      <w:rPr>
        <w:rFonts w:hint="default"/>
        <w:lang w:val="es-ES" w:eastAsia="en-US" w:bidi="ar-SA"/>
      </w:rPr>
    </w:lvl>
    <w:lvl w:ilvl="8" w:tplc="A8AEA91E">
      <w:numFmt w:val="bullet"/>
      <w:lvlText w:val="•"/>
      <w:lvlJc w:val="left"/>
      <w:pPr>
        <w:ind w:left="9544" w:hanging="315"/>
      </w:pPr>
      <w:rPr>
        <w:rFonts w:hint="default"/>
        <w:lang w:val="es-ES" w:eastAsia="en-US" w:bidi="ar-SA"/>
      </w:rPr>
    </w:lvl>
  </w:abstractNum>
  <w:abstractNum w:abstractNumId="7" w15:restartNumberingAfterBreak="0">
    <w:nsid w:val="234F47A2"/>
    <w:multiLevelType w:val="multilevel"/>
    <w:tmpl w:val="198EA50A"/>
    <w:styleLink w:val="Estilo4"/>
    <w:lvl w:ilvl="0">
      <w:start w:val="5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372958"/>
    <w:multiLevelType w:val="multilevel"/>
    <w:tmpl w:val="7D7C79B4"/>
    <w:styleLink w:val="Estilo3"/>
    <w:lvl w:ilvl="0">
      <w:start w:val="38"/>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781DFC"/>
    <w:multiLevelType w:val="multilevel"/>
    <w:tmpl w:val="4CA48A2E"/>
    <w:styleLink w:val="Estilo1"/>
    <w:lvl w:ilvl="0">
      <w:start w:val="2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090A9D"/>
    <w:multiLevelType w:val="multilevel"/>
    <w:tmpl w:val="8304BC82"/>
    <w:styleLink w:val="Estilo5"/>
    <w:lvl w:ilvl="0">
      <w:start w:val="64"/>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FE110F"/>
    <w:multiLevelType w:val="multilevel"/>
    <w:tmpl w:val="A23C82C2"/>
    <w:styleLink w:val="Estilo8"/>
    <w:lvl w:ilvl="0">
      <w:start w:val="10"/>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FF5696"/>
    <w:multiLevelType w:val="multilevel"/>
    <w:tmpl w:val="3FC60224"/>
    <w:styleLink w:val="Estilo2"/>
    <w:lvl w:ilvl="0">
      <w:start w:val="28"/>
      <w:numFmt w:val="upperRoman"/>
      <w:lvlText w:val="%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2161ED"/>
    <w:multiLevelType w:val="hybridMultilevel"/>
    <w:tmpl w:val="FFA056AC"/>
    <w:lvl w:ilvl="0" w:tplc="1EF4DB5E">
      <w:start w:val="1"/>
      <w:numFmt w:val="lowerLetter"/>
      <w:lvlText w:val="%1)"/>
      <w:lvlJc w:val="left"/>
      <w:pPr>
        <w:ind w:left="121" w:hanging="234"/>
      </w:pPr>
      <w:rPr>
        <w:rFonts w:ascii="Arial" w:eastAsia="Arial" w:hAnsi="Arial" w:cs="Arial" w:hint="default"/>
        <w:b/>
        <w:bCs/>
        <w:spacing w:val="-1"/>
        <w:w w:val="100"/>
        <w:sz w:val="20"/>
        <w:szCs w:val="20"/>
        <w:lang w:val="es-ES" w:eastAsia="en-US" w:bidi="ar-SA"/>
      </w:rPr>
    </w:lvl>
    <w:lvl w:ilvl="1" w:tplc="67EEB3BE">
      <w:numFmt w:val="bullet"/>
      <w:lvlText w:val="•"/>
      <w:lvlJc w:val="left"/>
      <w:pPr>
        <w:ind w:left="1058" w:hanging="234"/>
      </w:pPr>
      <w:rPr>
        <w:rFonts w:hint="default"/>
        <w:lang w:val="es-ES" w:eastAsia="en-US" w:bidi="ar-SA"/>
      </w:rPr>
    </w:lvl>
    <w:lvl w:ilvl="2" w:tplc="EFA66006">
      <w:numFmt w:val="bullet"/>
      <w:lvlText w:val="•"/>
      <w:lvlJc w:val="left"/>
      <w:pPr>
        <w:ind w:left="1996" w:hanging="234"/>
      </w:pPr>
      <w:rPr>
        <w:rFonts w:hint="default"/>
        <w:lang w:val="es-ES" w:eastAsia="en-US" w:bidi="ar-SA"/>
      </w:rPr>
    </w:lvl>
    <w:lvl w:ilvl="3" w:tplc="4478FED2">
      <w:numFmt w:val="bullet"/>
      <w:lvlText w:val="•"/>
      <w:lvlJc w:val="left"/>
      <w:pPr>
        <w:ind w:left="2934" w:hanging="234"/>
      </w:pPr>
      <w:rPr>
        <w:rFonts w:hint="default"/>
        <w:lang w:val="es-ES" w:eastAsia="en-US" w:bidi="ar-SA"/>
      </w:rPr>
    </w:lvl>
    <w:lvl w:ilvl="4" w:tplc="82603252">
      <w:numFmt w:val="bullet"/>
      <w:lvlText w:val="•"/>
      <w:lvlJc w:val="left"/>
      <w:pPr>
        <w:ind w:left="3872" w:hanging="234"/>
      </w:pPr>
      <w:rPr>
        <w:rFonts w:hint="default"/>
        <w:lang w:val="es-ES" w:eastAsia="en-US" w:bidi="ar-SA"/>
      </w:rPr>
    </w:lvl>
    <w:lvl w:ilvl="5" w:tplc="F50673A6">
      <w:numFmt w:val="bullet"/>
      <w:lvlText w:val="•"/>
      <w:lvlJc w:val="left"/>
      <w:pPr>
        <w:ind w:left="4810" w:hanging="234"/>
      </w:pPr>
      <w:rPr>
        <w:rFonts w:hint="default"/>
        <w:lang w:val="es-ES" w:eastAsia="en-US" w:bidi="ar-SA"/>
      </w:rPr>
    </w:lvl>
    <w:lvl w:ilvl="6" w:tplc="0F1E574E">
      <w:numFmt w:val="bullet"/>
      <w:lvlText w:val="•"/>
      <w:lvlJc w:val="left"/>
      <w:pPr>
        <w:ind w:left="5748" w:hanging="234"/>
      </w:pPr>
      <w:rPr>
        <w:rFonts w:hint="default"/>
        <w:lang w:val="es-ES" w:eastAsia="en-US" w:bidi="ar-SA"/>
      </w:rPr>
    </w:lvl>
    <w:lvl w:ilvl="7" w:tplc="AAE6B4F6">
      <w:numFmt w:val="bullet"/>
      <w:lvlText w:val="•"/>
      <w:lvlJc w:val="left"/>
      <w:pPr>
        <w:ind w:left="6686" w:hanging="234"/>
      </w:pPr>
      <w:rPr>
        <w:rFonts w:hint="default"/>
        <w:lang w:val="es-ES" w:eastAsia="en-US" w:bidi="ar-SA"/>
      </w:rPr>
    </w:lvl>
    <w:lvl w:ilvl="8" w:tplc="E6700E36">
      <w:numFmt w:val="bullet"/>
      <w:lvlText w:val="•"/>
      <w:lvlJc w:val="left"/>
      <w:pPr>
        <w:ind w:left="7624" w:hanging="234"/>
      </w:pPr>
      <w:rPr>
        <w:rFonts w:hint="default"/>
        <w:lang w:val="es-ES" w:eastAsia="en-US" w:bidi="ar-SA"/>
      </w:rPr>
    </w:lvl>
  </w:abstractNum>
  <w:abstractNum w:abstractNumId="15" w15:restartNumberingAfterBreak="0">
    <w:nsid w:val="4CE65DED"/>
    <w:multiLevelType w:val="hybridMultilevel"/>
    <w:tmpl w:val="245AD1C0"/>
    <w:lvl w:ilvl="0" w:tplc="712C054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15:restartNumberingAfterBreak="0">
    <w:nsid w:val="5C3C27B8"/>
    <w:multiLevelType w:val="hybridMultilevel"/>
    <w:tmpl w:val="AB4AE5C4"/>
    <w:lvl w:ilvl="0" w:tplc="352E8FE0">
      <w:start w:val="1"/>
      <w:numFmt w:val="lowerLetter"/>
      <w:lvlText w:val="%1)"/>
      <w:lvlJc w:val="left"/>
      <w:pPr>
        <w:ind w:left="3052" w:hanging="360"/>
      </w:pPr>
      <w:rPr>
        <w:b/>
      </w:rPr>
    </w:lvl>
    <w:lvl w:ilvl="1" w:tplc="04090019">
      <w:start w:val="1"/>
      <w:numFmt w:val="lowerLetter"/>
      <w:lvlText w:val="%2."/>
      <w:lvlJc w:val="left"/>
      <w:pPr>
        <w:ind w:left="3772" w:hanging="360"/>
      </w:pPr>
    </w:lvl>
    <w:lvl w:ilvl="2" w:tplc="0409001B" w:tentative="1">
      <w:start w:val="1"/>
      <w:numFmt w:val="lowerRoman"/>
      <w:lvlText w:val="%3."/>
      <w:lvlJc w:val="right"/>
      <w:pPr>
        <w:ind w:left="4492" w:hanging="180"/>
      </w:pPr>
    </w:lvl>
    <w:lvl w:ilvl="3" w:tplc="0409000F" w:tentative="1">
      <w:start w:val="1"/>
      <w:numFmt w:val="decimal"/>
      <w:lvlText w:val="%4."/>
      <w:lvlJc w:val="left"/>
      <w:pPr>
        <w:ind w:left="5212" w:hanging="360"/>
      </w:pPr>
    </w:lvl>
    <w:lvl w:ilvl="4" w:tplc="04090019" w:tentative="1">
      <w:start w:val="1"/>
      <w:numFmt w:val="lowerLetter"/>
      <w:lvlText w:val="%5."/>
      <w:lvlJc w:val="left"/>
      <w:pPr>
        <w:ind w:left="5932" w:hanging="360"/>
      </w:pPr>
    </w:lvl>
    <w:lvl w:ilvl="5" w:tplc="0409001B" w:tentative="1">
      <w:start w:val="1"/>
      <w:numFmt w:val="lowerRoman"/>
      <w:lvlText w:val="%6."/>
      <w:lvlJc w:val="right"/>
      <w:pPr>
        <w:ind w:left="6652" w:hanging="180"/>
      </w:pPr>
    </w:lvl>
    <w:lvl w:ilvl="6" w:tplc="0409000F" w:tentative="1">
      <w:start w:val="1"/>
      <w:numFmt w:val="decimal"/>
      <w:lvlText w:val="%7."/>
      <w:lvlJc w:val="left"/>
      <w:pPr>
        <w:ind w:left="7372" w:hanging="360"/>
      </w:pPr>
    </w:lvl>
    <w:lvl w:ilvl="7" w:tplc="04090019" w:tentative="1">
      <w:start w:val="1"/>
      <w:numFmt w:val="lowerLetter"/>
      <w:lvlText w:val="%8."/>
      <w:lvlJc w:val="left"/>
      <w:pPr>
        <w:ind w:left="8092" w:hanging="360"/>
      </w:pPr>
    </w:lvl>
    <w:lvl w:ilvl="8" w:tplc="0409001B" w:tentative="1">
      <w:start w:val="1"/>
      <w:numFmt w:val="lowerRoman"/>
      <w:lvlText w:val="%9."/>
      <w:lvlJc w:val="right"/>
      <w:pPr>
        <w:ind w:left="8812" w:hanging="180"/>
      </w:pPr>
    </w:lvl>
  </w:abstractNum>
  <w:abstractNum w:abstractNumId="18" w15:restartNumberingAfterBreak="0">
    <w:nsid w:val="5EF221D0"/>
    <w:multiLevelType w:val="hybridMultilevel"/>
    <w:tmpl w:val="DC00ADF0"/>
    <w:lvl w:ilvl="0" w:tplc="4C384F5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75A089C"/>
    <w:multiLevelType w:val="multilevel"/>
    <w:tmpl w:val="4E30E1C6"/>
    <w:styleLink w:val="Estilo6"/>
    <w:lvl w:ilvl="0">
      <w:start w:val="76"/>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lvl>
    <w:lvl w:ilvl="1" w:tplc="CF2201D0">
      <w:numFmt w:val="none"/>
      <w:lvlText w:val=""/>
      <w:lvlJc w:val="left"/>
      <w:pPr>
        <w:tabs>
          <w:tab w:val="num" w:pos="360"/>
        </w:tabs>
        <w:ind w:left="0" w:firstLine="0"/>
      </w:pPr>
    </w:lvl>
    <w:lvl w:ilvl="2" w:tplc="0C0A001B">
      <w:numFmt w:val="none"/>
      <w:lvlText w:val=""/>
      <w:lvlJc w:val="left"/>
      <w:pPr>
        <w:tabs>
          <w:tab w:val="num" w:pos="360"/>
        </w:tabs>
        <w:ind w:left="0" w:firstLine="0"/>
      </w:pPr>
    </w:lvl>
    <w:lvl w:ilvl="3" w:tplc="0C0A000F">
      <w:numFmt w:val="none"/>
      <w:lvlText w:val=""/>
      <w:lvlJc w:val="left"/>
      <w:pPr>
        <w:tabs>
          <w:tab w:val="num" w:pos="360"/>
        </w:tabs>
        <w:ind w:left="0" w:firstLine="0"/>
      </w:pPr>
    </w:lvl>
    <w:lvl w:ilvl="4" w:tplc="0C0A0019">
      <w:numFmt w:val="none"/>
      <w:lvlText w:val=""/>
      <w:lvlJc w:val="left"/>
      <w:pPr>
        <w:tabs>
          <w:tab w:val="num" w:pos="360"/>
        </w:tabs>
        <w:ind w:left="0" w:firstLine="0"/>
      </w:pPr>
    </w:lvl>
    <w:lvl w:ilvl="5" w:tplc="0C0A001B">
      <w:numFmt w:val="none"/>
      <w:lvlText w:val=""/>
      <w:lvlJc w:val="left"/>
      <w:pPr>
        <w:tabs>
          <w:tab w:val="num" w:pos="360"/>
        </w:tabs>
        <w:ind w:left="0" w:firstLine="0"/>
      </w:pPr>
    </w:lvl>
    <w:lvl w:ilvl="6" w:tplc="0C0A000F">
      <w:numFmt w:val="none"/>
      <w:lvlText w:val=""/>
      <w:lvlJc w:val="left"/>
      <w:pPr>
        <w:tabs>
          <w:tab w:val="num" w:pos="360"/>
        </w:tabs>
        <w:ind w:left="0" w:firstLine="0"/>
      </w:pPr>
    </w:lvl>
    <w:lvl w:ilvl="7" w:tplc="0C0A0019">
      <w:numFmt w:val="none"/>
      <w:lvlText w:val=""/>
      <w:lvlJc w:val="left"/>
      <w:pPr>
        <w:tabs>
          <w:tab w:val="num" w:pos="360"/>
        </w:tabs>
        <w:ind w:left="0" w:firstLine="0"/>
      </w:pPr>
    </w:lvl>
    <w:lvl w:ilvl="8" w:tplc="0C0A001B">
      <w:numFmt w:val="none"/>
      <w:lvlText w:val=""/>
      <w:lvlJc w:val="left"/>
      <w:pPr>
        <w:tabs>
          <w:tab w:val="num" w:pos="360"/>
        </w:tabs>
        <w:ind w:left="0" w:firstLine="0"/>
      </w:pPr>
    </w:lvl>
  </w:abstractNum>
  <w:num w:numId="1" w16cid:durableId="784614410">
    <w:abstractNumId w:val="16"/>
  </w:num>
  <w:num w:numId="2" w16cid:durableId="39550151">
    <w:abstractNumId w:val="12"/>
  </w:num>
  <w:num w:numId="3" w16cid:durableId="1589775489">
    <w:abstractNumId w:val="19"/>
  </w:num>
  <w:num w:numId="4" w16cid:durableId="848788564">
    <w:abstractNumId w:val="13"/>
  </w:num>
  <w:num w:numId="5" w16cid:durableId="1576234365">
    <w:abstractNumId w:val="8"/>
  </w:num>
  <w:num w:numId="6" w16cid:durableId="850605732">
    <w:abstractNumId w:val="7"/>
  </w:num>
  <w:num w:numId="7" w16cid:durableId="524248187">
    <w:abstractNumId w:val="10"/>
  </w:num>
  <w:num w:numId="8" w16cid:durableId="311180685">
    <w:abstractNumId w:val="20"/>
  </w:num>
  <w:num w:numId="9" w16cid:durableId="607666561">
    <w:abstractNumId w:val="9"/>
  </w:num>
  <w:num w:numId="10" w16cid:durableId="1358236473">
    <w:abstractNumId w:val="5"/>
  </w:num>
  <w:num w:numId="11" w16cid:durableId="1711416525">
    <w:abstractNumId w:val="4"/>
  </w:num>
  <w:num w:numId="12" w16cid:durableId="1600984815">
    <w:abstractNumId w:val="11"/>
  </w:num>
  <w:num w:numId="13" w16cid:durableId="758331461">
    <w:abstractNumId w:val="1"/>
  </w:num>
  <w:num w:numId="14" w16cid:durableId="2129854971">
    <w:abstractNumId w:val="21"/>
    <w:lvlOverride w:ilvl="0">
      <w:startOverride w:val="1"/>
    </w:lvlOverride>
    <w:lvlOverride w:ilvl="1"/>
    <w:lvlOverride w:ilvl="2"/>
    <w:lvlOverride w:ilvl="3"/>
    <w:lvlOverride w:ilvl="4"/>
    <w:lvlOverride w:ilvl="5"/>
    <w:lvlOverride w:ilvl="6"/>
    <w:lvlOverride w:ilvl="7"/>
    <w:lvlOverride w:ilvl="8"/>
  </w:num>
  <w:num w:numId="15" w16cid:durableId="386345848">
    <w:abstractNumId w:val="0"/>
  </w:num>
  <w:num w:numId="16" w16cid:durableId="1730182212">
    <w:abstractNumId w:val="6"/>
  </w:num>
  <w:num w:numId="17" w16cid:durableId="925267646">
    <w:abstractNumId w:val="14"/>
  </w:num>
  <w:num w:numId="18" w16cid:durableId="2052536623">
    <w:abstractNumId w:val="15"/>
  </w:num>
  <w:num w:numId="19" w16cid:durableId="895504331">
    <w:abstractNumId w:val="17"/>
  </w:num>
  <w:num w:numId="20" w16cid:durableId="826094835">
    <w:abstractNumId w:val="2"/>
  </w:num>
  <w:num w:numId="21" w16cid:durableId="674111195">
    <w:abstractNumId w:val="18"/>
  </w:num>
  <w:num w:numId="22" w16cid:durableId="402605529">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0"/>
  <w:activeWritingStyle w:appName="MSWord" w:lang="en-US" w:vendorID="64" w:dllVersion="6" w:nlCheck="1" w:checkStyle="0"/>
  <w:activeWritingStyle w:appName="MSWord" w:lang="es-AR" w:vendorID="64" w:dllVersion="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MX"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46540"/>
    <w:rsid w:val="00051650"/>
    <w:rsid w:val="00051665"/>
    <w:rsid w:val="000524D5"/>
    <w:rsid w:val="00060E11"/>
    <w:rsid w:val="00060E8A"/>
    <w:rsid w:val="0006366B"/>
    <w:rsid w:val="000700DE"/>
    <w:rsid w:val="00070EE9"/>
    <w:rsid w:val="000723FD"/>
    <w:rsid w:val="000747CE"/>
    <w:rsid w:val="00081D8B"/>
    <w:rsid w:val="00090B12"/>
    <w:rsid w:val="00091C05"/>
    <w:rsid w:val="000A0BC3"/>
    <w:rsid w:val="000A1580"/>
    <w:rsid w:val="000B1BCA"/>
    <w:rsid w:val="000B4FCA"/>
    <w:rsid w:val="000C59EE"/>
    <w:rsid w:val="000C6AA7"/>
    <w:rsid w:val="000C6B69"/>
    <w:rsid w:val="000E36A8"/>
    <w:rsid w:val="000E7474"/>
    <w:rsid w:val="000E7FDB"/>
    <w:rsid w:val="000F1FEB"/>
    <w:rsid w:val="000F3D1B"/>
    <w:rsid w:val="000F3F8A"/>
    <w:rsid w:val="000F5D5A"/>
    <w:rsid w:val="000F6B3A"/>
    <w:rsid w:val="001026D6"/>
    <w:rsid w:val="00105B19"/>
    <w:rsid w:val="00107D67"/>
    <w:rsid w:val="00116209"/>
    <w:rsid w:val="00121F26"/>
    <w:rsid w:val="001255F9"/>
    <w:rsid w:val="001260A4"/>
    <w:rsid w:val="00127DD6"/>
    <w:rsid w:val="0013357D"/>
    <w:rsid w:val="00140524"/>
    <w:rsid w:val="00145409"/>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0594"/>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453FC"/>
    <w:rsid w:val="00257082"/>
    <w:rsid w:val="00261D84"/>
    <w:rsid w:val="00265508"/>
    <w:rsid w:val="002664DC"/>
    <w:rsid w:val="0027176F"/>
    <w:rsid w:val="00271F1A"/>
    <w:rsid w:val="002774FC"/>
    <w:rsid w:val="002842D8"/>
    <w:rsid w:val="002855E7"/>
    <w:rsid w:val="00287FEB"/>
    <w:rsid w:val="00297926"/>
    <w:rsid w:val="002A236D"/>
    <w:rsid w:val="002A23F3"/>
    <w:rsid w:val="002B1603"/>
    <w:rsid w:val="002B5045"/>
    <w:rsid w:val="002B7B9A"/>
    <w:rsid w:val="002C1A76"/>
    <w:rsid w:val="002C1D1A"/>
    <w:rsid w:val="002C2377"/>
    <w:rsid w:val="002C753B"/>
    <w:rsid w:val="002C7EAD"/>
    <w:rsid w:val="002D0DE7"/>
    <w:rsid w:val="002D0F79"/>
    <w:rsid w:val="002D10D3"/>
    <w:rsid w:val="002D3108"/>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5B6"/>
    <w:rsid w:val="00390FB5"/>
    <w:rsid w:val="00392386"/>
    <w:rsid w:val="003A010F"/>
    <w:rsid w:val="003A2F0F"/>
    <w:rsid w:val="003A641B"/>
    <w:rsid w:val="003B034E"/>
    <w:rsid w:val="003C3C30"/>
    <w:rsid w:val="003C409F"/>
    <w:rsid w:val="003D0334"/>
    <w:rsid w:val="003D06C8"/>
    <w:rsid w:val="003D6880"/>
    <w:rsid w:val="003E04EC"/>
    <w:rsid w:val="003E0CE3"/>
    <w:rsid w:val="003E44DC"/>
    <w:rsid w:val="003E579C"/>
    <w:rsid w:val="003E5843"/>
    <w:rsid w:val="003F3651"/>
    <w:rsid w:val="003F40E2"/>
    <w:rsid w:val="003F67E5"/>
    <w:rsid w:val="004040A6"/>
    <w:rsid w:val="00405A10"/>
    <w:rsid w:val="00407AEA"/>
    <w:rsid w:val="00412B0C"/>
    <w:rsid w:val="00415C8B"/>
    <w:rsid w:val="00415F63"/>
    <w:rsid w:val="00416C72"/>
    <w:rsid w:val="00424BD6"/>
    <w:rsid w:val="00430240"/>
    <w:rsid w:val="00435F10"/>
    <w:rsid w:val="004373B0"/>
    <w:rsid w:val="00440B1B"/>
    <w:rsid w:val="00441AC3"/>
    <w:rsid w:val="0044392A"/>
    <w:rsid w:val="0044426B"/>
    <w:rsid w:val="0044571A"/>
    <w:rsid w:val="0044576D"/>
    <w:rsid w:val="004514D6"/>
    <w:rsid w:val="004533ED"/>
    <w:rsid w:val="00461017"/>
    <w:rsid w:val="004647A0"/>
    <w:rsid w:val="00466173"/>
    <w:rsid w:val="00470BAB"/>
    <w:rsid w:val="00480F45"/>
    <w:rsid w:val="00485003"/>
    <w:rsid w:val="004858C2"/>
    <w:rsid w:val="004860C0"/>
    <w:rsid w:val="00494528"/>
    <w:rsid w:val="0049709A"/>
    <w:rsid w:val="004A051F"/>
    <w:rsid w:val="004B1880"/>
    <w:rsid w:val="004B43EB"/>
    <w:rsid w:val="004C0727"/>
    <w:rsid w:val="004C4792"/>
    <w:rsid w:val="004C58A3"/>
    <w:rsid w:val="004D2BCC"/>
    <w:rsid w:val="004D3CAB"/>
    <w:rsid w:val="004D6236"/>
    <w:rsid w:val="004E0723"/>
    <w:rsid w:val="004E09AE"/>
    <w:rsid w:val="004E5A9C"/>
    <w:rsid w:val="004E67A0"/>
    <w:rsid w:val="004E7E2A"/>
    <w:rsid w:val="004F004A"/>
    <w:rsid w:val="004F0D7E"/>
    <w:rsid w:val="004F2748"/>
    <w:rsid w:val="004F4CCA"/>
    <w:rsid w:val="004F6EFC"/>
    <w:rsid w:val="00500073"/>
    <w:rsid w:val="005013D6"/>
    <w:rsid w:val="00502C86"/>
    <w:rsid w:val="00503B83"/>
    <w:rsid w:val="00503C99"/>
    <w:rsid w:val="00505D6F"/>
    <w:rsid w:val="005135DD"/>
    <w:rsid w:val="005157D3"/>
    <w:rsid w:val="00516110"/>
    <w:rsid w:val="00516307"/>
    <w:rsid w:val="00521620"/>
    <w:rsid w:val="00524929"/>
    <w:rsid w:val="0052498B"/>
    <w:rsid w:val="0052602F"/>
    <w:rsid w:val="00542233"/>
    <w:rsid w:val="0055233D"/>
    <w:rsid w:val="00552EA7"/>
    <w:rsid w:val="0055382F"/>
    <w:rsid w:val="00553E6D"/>
    <w:rsid w:val="00555079"/>
    <w:rsid w:val="00555554"/>
    <w:rsid w:val="0055600D"/>
    <w:rsid w:val="00556F68"/>
    <w:rsid w:val="005602EF"/>
    <w:rsid w:val="00561065"/>
    <w:rsid w:val="00566360"/>
    <w:rsid w:val="00572EE3"/>
    <w:rsid w:val="00573B88"/>
    <w:rsid w:val="00574EBA"/>
    <w:rsid w:val="00575120"/>
    <w:rsid w:val="00580A07"/>
    <w:rsid w:val="00581542"/>
    <w:rsid w:val="00584BC7"/>
    <w:rsid w:val="00586C2B"/>
    <w:rsid w:val="00591536"/>
    <w:rsid w:val="005924A3"/>
    <w:rsid w:val="0059269A"/>
    <w:rsid w:val="00597095"/>
    <w:rsid w:val="005A16BB"/>
    <w:rsid w:val="005A32B3"/>
    <w:rsid w:val="005A6F86"/>
    <w:rsid w:val="005A719C"/>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8250B"/>
    <w:rsid w:val="00690083"/>
    <w:rsid w:val="00691BBA"/>
    <w:rsid w:val="00692BCD"/>
    <w:rsid w:val="00692D70"/>
    <w:rsid w:val="0069377B"/>
    <w:rsid w:val="006964C8"/>
    <w:rsid w:val="006A4CD2"/>
    <w:rsid w:val="006A628C"/>
    <w:rsid w:val="006B17E5"/>
    <w:rsid w:val="006B3653"/>
    <w:rsid w:val="006C0052"/>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4643"/>
    <w:rsid w:val="0077587B"/>
    <w:rsid w:val="00780EA0"/>
    <w:rsid w:val="007956A9"/>
    <w:rsid w:val="007A0506"/>
    <w:rsid w:val="007B2A9B"/>
    <w:rsid w:val="007B5895"/>
    <w:rsid w:val="007B6320"/>
    <w:rsid w:val="007C4499"/>
    <w:rsid w:val="007C66B7"/>
    <w:rsid w:val="007D3C2B"/>
    <w:rsid w:val="007D6679"/>
    <w:rsid w:val="007D7E3A"/>
    <w:rsid w:val="007D7E52"/>
    <w:rsid w:val="007E391C"/>
    <w:rsid w:val="007E4376"/>
    <w:rsid w:val="007E5EFF"/>
    <w:rsid w:val="007F343C"/>
    <w:rsid w:val="007F6117"/>
    <w:rsid w:val="007F76F1"/>
    <w:rsid w:val="008112EB"/>
    <w:rsid w:val="00814F92"/>
    <w:rsid w:val="00815781"/>
    <w:rsid w:val="00816014"/>
    <w:rsid w:val="0082640A"/>
    <w:rsid w:val="00833F1F"/>
    <w:rsid w:val="008357AE"/>
    <w:rsid w:val="00836510"/>
    <w:rsid w:val="00836762"/>
    <w:rsid w:val="008408C8"/>
    <w:rsid w:val="00840A48"/>
    <w:rsid w:val="0085058E"/>
    <w:rsid w:val="00851B38"/>
    <w:rsid w:val="00855753"/>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E5E06"/>
    <w:rsid w:val="008F0306"/>
    <w:rsid w:val="008F2894"/>
    <w:rsid w:val="008F3BB3"/>
    <w:rsid w:val="008F5E6B"/>
    <w:rsid w:val="00902086"/>
    <w:rsid w:val="009035F2"/>
    <w:rsid w:val="00912CE9"/>
    <w:rsid w:val="00912FBF"/>
    <w:rsid w:val="009143C8"/>
    <w:rsid w:val="00914E1D"/>
    <w:rsid w:val="009153EA"/>
    <w:rsid w:val="00926244"/>
    <w:rsid w:val="009414E9"/>
    <w:rsid w:val="009416DF"/>
    <w:rsid w:val="00950DF1"/>
    <w:rsid w:val="00951969"/>
    <w:rsid w:val="009578EB"/>
    <w:rsid w:val="00961361"/>
    <w:rsid w:val="00965B9A"/>
    <w:rsid w:val="00966078"/>
    <w:rsid w:val="00967C20"/>
    <w:rsid w:val="009833D5"/>
    <w:rsid w:val="00983CD2"/>
    <w:rsid w:val="00993AB3"/>
    <w:rsid w:val="00994A1C"/>
    <w:rsid w:val="00996208"/>
    <w:rsid w:val="009A0A9C"/>
    <w:rsid w:val="009A5CC9"/>
    <w:rsid w:val="009A6374"/>
    <w:rsid w:val="009B4AE2"/>
    <w:rsid w:val="009B74E3"/>
    <w:rsid w:val="009B787C"/>
    <w:rsid w:val="009C14F1"/>
    <w:rsid w:val="009C3A85"/>
    <w:rsid w:val="009C3E88"/>
    <w:rsid w:val="009C76E2"/>
    <w:rsid w:val="009D6F2F"/>
    <w:rsid w:val="009E35ED"/>
    <w:rsid w:val="009E5E06"/>
    <w:rsid w:val="009E65BF"/>
    <w:rsid w:val="009E6DDA"/>
    <w:rsid w:val="009F11D8"/>
    <w:rsid w:val="009F4D9E"/>
    <w:rsid w:val="009F4FC7"/>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907"/>
    <w:rsid w:val="00A76B17"/>
    <w:rsid w:val="00A80A95"/>
    <w:rsid w:val="00A84626"/>
    <w:rsid w:val="00A851D1"/>
    <w:rsid w:val="00A8762D"/>
    <w:rsid w:val="00A93A8B"/>
    <w:rsid w:val="00A93EEB"/>
    <w:rsid w:val="00A94EC6"/>
    <w:rsid w:val="00A97092"/>
    <w:rsid w:val="00AA02FD"/>
    <w:rsid w:val="00AA1BB2"/>
    <w:rsid w:val="00AA21E5"/>
    <w:rsid w:val="00AA2E97"/>
    <w:rsid w:val="00AA52AA"/>
    <w:rsid w:val="00AA6159"/>
    <w:rsid w:val="00AA7EA6"/>
    <w:rsid w:val="00AA7EB6"/>
    <w:rsid w:val="00AB3FA8"/>
    <w:rsid w:val="00AC0ED4"/>
    <w:rsid w:val="00AC28C0"/>
    <w:rsid w:val="00AE492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40D1D"/>
    <w:rsid w:val="00B46A1B"/>
    <w:rsid w:val="00B53C51"/>
    <w:rsid w:val="00B63C82"/>
    <w:rsid w:val="00B67D6D"/>
    <w:rsid w:val="00B70DF2"/>
    <w:rsid w:val="00B710A4"/>
    <w:rsid w:val="00B81554"/>
    <w:rsid w:val="00B85DA6"/>
    <w:rsid w:val="00B90219"/>
    <w:rsid w:val="00B926A8"/>
    <w:rsid w:val="00BA1EA1"/>
    <w:rsid w:val="00BA5546"/>
    <w:rsid w:val="00BA7CE0"/>
    <w:rsid w:val="00BB1EF2"/>
    <w:rsid w:val="00BD1172"/>
    <w:rsid w:val="00BD20A3"/>
    <w:rsid w:val="00BD2DF8"/>
    <w:rsid w:val="00BD474B"/>
    <w:rsid w:val="00BD6690"/>
    <w:rsid w:val="00BD7A6B"/>
    <w:rsid w:val="00BE226E"/>
    <w:rsid w:val="00BF3C76"/>
    <w:rsid w:val="00C025DB"/>
    <w:rsid w:val="00C057DA"/>
    <w:rsid w:val="00C159F8"/>
    <w:rsid w:val="00C1690E"/>
    <w:rsid w:val="00C20F6A"/>
    <w:rsid w:val="00C3333A"/>
    <w:rsid w:val="00C35621"/>
    <w:rsid w:val="00C36DE0"/>
    <w:rsid w:val="00C44600"/>
    <w:rsid w:val="00C44FA7"/>
    <w:rsid w:val="00C50F66"/>
    <w:rsid w:val="00C529FE"/>
    <w:rsid w:val="00C612D1"/>
    <w:rsid w:val="00C61DE0"/>
    <w:rsid w:val="00C64C6C"/>
    <w:rsid w:val="00C64E1B"/>
    <w:rsid w:val="00C66231"/>
    <w:rsid w:val="00C704CA"/>
    <w:rsid w:val="00C7526C"/>
    <w:rsid w:val="00C77EFB"/>
    <w:rsid w:val="00C81255"/>
    <w:rsid w:val="00C82AAD"/>
    <w:rsid w:val="00C919E4"/>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9BD"/>
    <w:rsid w:val="00D13B49"/>
    <w:rsid w:val="00D1424A"/>
    <w:rsid w:val="00D21481"/>
    <w:rsid w:val="00D23470"/>
    <w:rsid w:val="00D33DAB"/>
    <w:rsid w:val="00D3686A"/>
    <w:rsid w:val="00D40EB0"/>
    <w:rsid w:val="00D4146F"/>
    <w:rsid w:val="00D556C9"/>
    <w:rsid w:val="00D55D07"/>
    <w:rsid w:val="00D61AD6"/>
    <w:rsid w:val="00D63A75"/>
    <w:rsid w:val="00D70E9A"/>
    <w:rsid w:val="00D756DE"/>
    <w:rsid w:val="00D75CA4"/>
    <w:rsid w:val="00D81B44"/>
    <w:rsid w:val="00D82063"/>
    <w:rsid w:val="00D84B74"/>
    <w:rsid w:val="00D87E06"/>
    <w:rsid w:val="00D9105A"/>
    <w:rsid w:val="00D92FD1"/>
    <w:rsid w:val="00D93419"/>
    <w:rsid w:val="00DA1BCE"/>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763EC"/>
    <w:rsid w:val="00E807D3"/>
    <w:rsid w:val="00E92A73"/>
    <w:rsid w:val="00E92D4A"/>
    <w:rsid w:val="00E93886"/>
    <w:rsid w:val="00E952E3"/>
    <w:rsid w:val="00EA0779"/>
    <w:rsid w:val="00EA2308"/>
    <w:rsid w:val="00EA46BC"/>
    <w:rsid w:val="00EB4F44"/>
    <w:rsid w:val="00EC44B7"/>
    <w:rsid w:val="00EC69D5"/>
    <w:rsid w:val="00ED24B5"/>
    <w:rsid w:val="00EF1343"/>
    <w:rsid w:val="00EF7346"/>
    <w:rsid w:val="00F02DCB"/>
    <w:rsid w:val="00F04807"/>
    <w:rsid w:val="00F06907"/>
    <w:rsid w:val="00F101FA"/>
    <w:rsid w:val="00F12D0A"/>
    <w:rsid w:val="00F13F84"/>
    <w:rsid w:val="00F14448"/>
    <w:rsid w:val="00F16D56"/>
    <w:rsid w:val="00F20830"/>
    <w:rsid w:val="00F222EC"/>
    <w:rsid w:val="00F24266"/>
    <w:rsid w:val="00F26360"/>
    <w:rsid w:val="00F32609"/>
    <w:rsid w:val="00F32F77"/>
    <w:rsid w:val="00F46397"/>
    <w:rsid w:val="00F47845"/>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87F23"/>
    <w:rsid w:val="00F92133"/>
    <w:rsid w:val="00F9635B"/>
    <w:rsid w:val="00F96B78"/>
    <w:rsid w:val="00FA1FCF"/>
    <w:rsid w:val="00FA3043"/>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06A08C30"/>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aliases w:val="NIVEL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nhideWhenUsed/>
    <w:qFormat/>
    <w:rsid w:val="00261D84"/>
    <w:pPr>
      <w:keepNext/>
      <w:keepLines/>
      <w:spacing w:before="40" w:after="0"/>
      <w:outlineLvl w:val="1"/>
    </w:pPr>
    <w:rPr>
      <w:rFonts w:ascii="Aptos Display" w:eastAsia="Times New Roman" w:hAnsi="Aptos Display" w:cs="Times New Roman"/>
      <w:color w:val="0F4761"/>
      <w:sz w:val="32"/>
      <w:szCs w:val="32"/>
      <w:lang w:eastAsia="es-MX"/>
    </w:rPr>
  </w:style>
  <w:style w:type="paragraph" w:styleId="Ttulo3">
    <w:name w:val="heading 3"/>
    <w:aliases w:val="Car Car Car Car,Car Car Car Car Car Car Car,Car Car Car Car Car Car Car Car Car,Car Car Car Car Car Car Car Car"/>
    <w:basedOn w:val="Normal"/>
    <w:next w:val="Normal"/>
    <w:link w:val="Ttulo3Car"/>
    <w:unhideWhenUsed/>
    <w:qFormat/>
    <w:rsid w:val="00261D84"/>
    <w:pPr>
      <w:keepNext/>
      <w:keepLines/>
      <w:spacing w:before="40" w:after="0"/>
      <w:outlineLvl w:val="2"/>
    </w:pPr>
    <w:rPr>
      <w:rFonts w:eastAsia="Times New Roman" w:cs="Times New Roman"/>
      <w:color w:val="0F4761"/>
      <w:sz w:val="28"/>
      <w:szCs w:val="28"/>
      <w:lang w:eastAsia="es-MX"/>
    </w:rPr>
  </w:style>
  <w:style w:type="paragraph" w:styleId="Ttulo4">
    <w:name w:val="heading 4"/>
    <w:basedOn w:val="Normal"/>
    <w:next w:val="Normal"/>
    <w:link w:val="Ttulo4Car"/>
    <w:unhideWhenUsed/>
    <w:qFormat/>
    <w:rsid w:val="00261D84"/>
    <w:pPr>
      <w:keepNext/>
      <w:keepLines/>
      <w:spacing w:before="40" w:after="0"/>
      <w:outlineLvl w:val="3"/>
    </w:pPr>
    <w:rPr>
      <w:rFonts w:eastAsia="Times New Roman" w:cs="Times New Roman"/>
      <w:i/>
      <w:iCs/>
      <w:color w:val="0F4761"/>
      <w:sz w:val="20"/>
      <w:szCs w:val="20"/>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aliases w:val="Título 3Centro"/>
    <w:basedOn w:val="Normal"/>
    <w:next w:val="Normal"/>
    <w:link w:val="Ttulo6Car"/>
    <w:unhideWhenUsed/>
    <w:qFormat/>
    <w:rsid w:val="00261D84"/>
    <w:pPr>
      <w:keepNext/>
      <w:keepLines/>
      <w:spacing w:before="40" w:after="0"/>
      <w:outlineLvl w:val="5"/>
    </w:pPr>
    <w:rPr>
      <w:rFonts w:eastAsia="Times New Roman" w:cs="Times New Roman"/>
      <w:i/>
      <w:iCs/>
      <w:color w:val="595959"/>
      <w:sz w:val="20"/>
      <w:szCs w:val="20"/>
      <w:lang w:eastAsia="es-MX"/>
    </w:rPr>
  </w:style>
  <w:style w:type="paragraph" w:styleId="Ttulo7">
    <w:name w:val="heading 7"/>
    <w:basedOn w:val="Normal"/>
    <w:next w:val="Normal"/>
    <w:link w:val="Ttulo7Car"/>
    <w:unhideWhenUsed/>
    <w:qFormat/>
    <w:rsid w:val="00261D84"/>
    <w:pPr>
      <w:keepNext/>
      <w:keepLines/>
      <w:spacing w:before="40" w:after="0"/>
      <w:outlineLvl w:val="6"/>
    </w:pPr>
    <w:rPr>
      <w:rFonts w:eastAsia="Times New Roman" w:cs="Times New Roman"/>
      <w:color w:val="595959"/>
      <w:sz w:val="20"/>
      <w:szCs w:val="20"/>
      <w:lang w:eastAsia="es-MX"/>
    </w:rPr>
  </w:style>
  <w:style w:type="paragraph" w:styleId="Ttulo8">
    <w:name w:val="heading 8"/>
    <w:basedOn w:val="Normal"/>
    <w:next w:val="Normal"/>
    <w:link w:val="Ttulo8Car"/>
    <w:unhideWhenUsed/>
    <w:qFormat/>
    <w:rsid w:val="00261D84"/>
    <w:pPr>
      <w:keepNext/>
      <w:keepLines/>
      <w:spacing w:before="40" w:after="0"/>
      <w:outlineLvl w:val="7"/>
    </w:pPr>
    <w:rPr>
      <w:rFonts w:eastAsia="Times New Roman" w:cs="Times New Roman"/>
      <w:i/>
      <w:iCs/>
      <w:color w:val="272727"/>
      <w:sz w:val="20"/>
      <w:szCs w:val="20"/>
      <w:lang w:eastAsia="es-MX"/>
    </w:rPr>
  </w:style>
  <w:style w:type="paragraph" w:styleId="Ttulo9">
    <w:name w:val="heading 9"/>
    <w:basedOn w:val="Normal"/>
    <w:next w:val="Normal"/>
    <w:link w:val="Ttulo9Car"/>
    <w:unhideWhenUsed/>
    <w:qFormat/>
    <w:rsid w:val="00261D84"/>
    <w:pPr>
      <w:keepNext/>
      <w:keepLines/>
      <w:spacing w:before="40" w:after="0"/>
      <w:outlineLvl w:val="8"/>
    </w:pPr>
    <w:rPr>
      <w:rFonts w:eastAsia="Times New Roman" w:cs="Times New Roman"/>
      <w:color w:val="272727"/>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1"/>
    <w:link w:val="Ttulo1"/>
    <w:rsid w:val="00D1424A"/>
    <w:rPr>
      <w:rFonts w:ascii="Arial Narrow" w:eastAsia="Times New Roman" w:hAnsi="Arial Narrow" w:cs="Arial Narrow"/>
      <w:b/>
      <w:bCs/>
      <w:sz w:val="22"/>
      <w:szCs w:val="22"/>
    </w:rPr>
  </w:style>
  <w:style w:type="character" w:customStyle="1" w:styleId="Ttulo5Car">
    <w:name w:val="Título 5 Car"/>
    <w:link w:val="Ttulo5"/>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Car,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Car Car,Car7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rsid w:val="00A93A8B"/>
    <w:rPr>
      <w:rFonts w:ascii="Tahoma" w:hAnsi="Tahoma" w:cs="Tahoma"/>
      <w:sz w:val="16"/>
      <w:szCs w:val="16"/>
    </w:rPr>
  </w:style>
  <w:style w:type="paragraph" w:customStyle="1" w:styleId="Default">
    <w:name w:val="Default"/>
    <w:link w:val="DefaultCar"/>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aliases w:val="Sangría de t. independiente"/>
    <w:basedOn w:val="Normal"/>
    <w:link w:val="SangradetextonormalCar"/>
    <w:unhideWhenUsed/>
    <w:rsid w:val="00735467"/>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735467"/>
    <w:rPr>
      <w:sz w:val="22"/>
      <w:szCs w:val="22"/>
      <w:lang w:eastAsia="en-US"/>
    </w:rPr>
  </w:style>
  <w:style w:type="paragraph" w:styleId="Textoindependiente2">
    <w:name w:val="Body Text 2"/>
    <w:basedOn w:val="Normal"/>
    <w:link w:val="Textoindependiente2Car"/>
    <w:unhideWhenUsed/>
    <w:rsid w:val="00735467"/>
    <w:pPr>
      <w:spacing w:after="120" w:line="480" w:lineRule="auto"/>
    </w:pPr>
  </w:style>
  <w:style w:type="character" w:customStyle="1" w:styleId="Textoindependiente2Car">
    <w:name w:val="Texto independiente 2 Car"/>
    <w:basedOn w:val="Fuentedeprrafopredeter"/>
    <w:link w:val="Textoindependiente2"/>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B20FF4"/>
    <w:rPr>
      <w:rFonts w:ascii="Times New Roman" w:hAnsi="Times New Roman" w:cs="Times New Roman"/>
      <w:sz w:val="24"/>
      <w:szCs w:val="24"/>
    </w:rPr>
  </w:style>
  <w:style w:type="character" w:styleId="Nmerodepgina">
    <w:name w:val="page number"/>
    <w:basedOn w:val="Fuentedeprrafopredeter"/>
    <w:rsid w:val="00B20FF4"/>
  </w:style>
  <w:style w:type="character" w:customStyle="1" w:styleId="apple-tab-span">
    <w:name w:val="apple-tab-span"/>
    <w:basedOn w:val="Fuentedeprrafopredeter"/>
    <w:rsid w:val="009416DF"/>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9A5CC9"/>
    <w:rPr>
      <w:rFonts w:ascii="Times New Roman" w:hAnsi="Times New Roman" w:cs="Times New Roman"/>
      <w:sz w:val="24"/>
      <w:szCs w:val="24"/>
      <w:lang w:eastAsia="en-US"/>
    </w:rPr>
  </w:style>
  <w:style w:type="paragraph" w:styleId="Sangra2detindependiente">
    <w:name w:val="Body Text Indent 2"/>
    <w:basedOn w:val="Normal"/>
    <w:link w:val="Sangra2detindependienteCar"/>
    <w:unhideWhenUsed/>
    <w:rsid w:val="00EA0779"/>
    <w:pPr>
      <w:spacing w:after="120" w:line="480" w:lineRule="auto"/>
      <w:ind w:left="283"/>
    </w:pPr>
  </w:style>
  <w:style w:type="character" w:customStyle="1" w:styleId="Sangra2detindependienteCar">
    <w:name w:val="Sangría 2 de t. independiente Car"/>
    <w:basedOn w:val="Fuentedeprrafopredeter"/>
    <w:link w:val="Sangra2detindependiente"/>
    <w:rsid w:val="00EA0779"/>
    <w:rPr>
      <w:sz w:val="22"/>
      <w:szCs w:val="22"/>
      <w:lang w:eastAsia="en-US"/>
    </w:rPr>
  </w:style>
  <w:style w:type="paragraph" w:customStyle="1" w:styleId="Ttulo21">
    <w:name w:val="Título 21"/>
    <w:basedOn w:val="Normal"/>
    <w:next w:val="Normal"/>
    <w:uiPriority w:val="9"/>
    <w:unhideWhenUsed/>
    <w:qFormat/>
    <w:rsid w:val="00261D84"/>
    <w:pPr>
      <w:keepNext/>
      <w:keepLines/>
      <w:spacing w:before="160" w:after="80" w:line="240" w:lineRule="auto"/>
      <w:outlineLvl w:val="1"/>
    </w:pPr>
    <w:rPr>
      <w:rFonts w:ascii="Aptos Display" w:eastAsia="Times New Roman" w:hAnsi="Aptos Display" w:cs="Times New Roman"/>
      <w:color w:val="0F4761"/>
      <w:sz w:val="32"/>
      <w:szCs w:val="32"/>
    </w:rPr>
  </w:style>
  <w:style w:type="paragraph" w:customStyle="1" w:styleId="Ttulo31">
    <w:name w:val="Título 31"/>
    <w:basedOn w:val="Normal"/>
    <w:next w:val="Normal"/>
    <w:uiPriority w:val="9"/>
    <w:unhideWhenUsed/>
    <w:qFormat/>
    <w:rsid w:val="00261D84"/>
    <w:pPr>
      <w:keepNext/>
      <w:keepLines/>
      <w:spacing w:before="160" w:after="80" w:line="240" w:lineRule="auto"/>
      <w:outlineLvl w:val="2"/>
    </w:pPr>
    <w:rPr>
      <w:rFonts w:ascii="Times New Roman" w:eastAsia="Times New Roman" w:hAnsi="Times New Roman" w:cs="Times New Roman"/>
      <w:color w:val="0F4761"/>
      <w:sz w:val="28"/>
      <w:szCs w:val="28"/>
    </w:rPr>
  </w:style>
  <w:style w:type="paragraph" w:customStyle="1" w:styleId="Ttulo41">
    <w:name w:val="Título 41"/>
    <w:basedOn w:val="Normal"/>
    <w:next w:val="Normal"/>
    <w:uiPriority w:val="9"/>
    <w:unhideWhenUsed/>
    <w:qFormat/>
    <w:rsid w:val="00261D84"/>
    <w:pPr>
      <w:keepNext/>
      <w:keepLines/>
      <w:spacing w:before="80" w:after="40" w:line="240" w:lineRule="auto"/>
      <w:outlineLvl w:val="3"/>
    </w:pPr>
    <w:rPr>
      <w:rFonts w:ascii="Times New Roman" w:eastAsia="Times New Roman" w:hAnsi="Times New Roman" w:cs="Times New Roman"/>
      <w:i/>
      <w:iCs/>
      <w:color w:val="0F4761"/>
      <w:sz w:val="20"/>
      <w:szCs w:val="20"/>
    </w:rPr>
  </w:style>
  <w:style w:type="paragraph" w:customStyle="1" w:styleId="Ttulo61">
    <w:name w:val="Título 61"/>
    <w:basedOn w:val="Normal"/>
    <w:next w:val="Normal"/>
    <w:unhideWhenUsed/>
    <w:qFormat/>
    <w:rsid w:val="00261D84"/>
    <w:pPr>
      <w:keepNext/>
      <w:keepLines/>
      <w:spacing w:before="40" w:after="0" w:line="240" w:lineRule="auto"/>
      <w:outlineLvl w:val="5"/>
    </w:pPr>
    <w:rPr>
      <w:rFonts w:ascii="Times New Roman" w:eastAsia="Times New Roman" w:hAnsi="Times New Roman" w:cs="Times New Roman"/>
      <w:i/>
      <w:iCs/>
      <w:color w:val="595959"/>
      <w:sz w:val="20"/>
      <w:szCs w:val="20"/>
    </w:rPr>
  </w:style>
  <w:style w:type="paragraph" w:customStyle="1" w:styleId="Ttulo71">
    <w:name w:val="Título 71"/>
    <w:basedOn w:val="Normal"/>
    <w:next w:val="Normal"/>
    <w:uiPriority w:val="9"/>
    <w:unhideWhenUsed/>
    <w:qFormat/>
    <w:rsid w:val="00261D84"/>
    <w:pPr>
      <w:keepNext/>
      <w:keepLines/>
      <w:spacing w:before="40" w:after="0" w:line="240" w:lineRule="auto"/>
      <w:outlineLvl w:val="6"/>
    </w:pPr>
    <w:rPr>
      <w:rFonts w:ascii="Times New Roman" w:eastAsia="Times New Roman" w:hAnsi="Times New Roman" w:cs="Times New Roman"/>
      <w:color w:val="595959"/>
      <w:sz w:val="20"/>
      <w:szCs w:val="20"/>
    </w:rPr>
  </w:style>
  <w:style w:type="paragraph" w:customStyle="1" w:styleId="Ttulo81">
    <w:name w:val="Título 81"/>
    <w:basedOn w:val="Normal"/>
    <w:next w:val="Normal"/>
    <w:uiPriority w:val="9"/>
    <w:semiHidden/>
    <w:unhideWhenUsed/>
    <w:qFormat/>
    <w:rsid w:val="00261D84"/>
    <w:pPr>
      <w:keepNext/>
      <w:keepLines/>
      <w:spacing w:after="0" w:line="240" w:lineRule="auto"/>
      <w:outlineLvl w:val="7"/>
    </w:pPr>
    <w:rPr>
      <w:rFonts w:ascii="Times New Roman" w:eastAsia="Times New Roman" w:hAnsi="Times New Roman" w:cs="Times New Roman"/>
      <w:i/>
      <w:iCs/>
      <w:color w:val="272727"/>
      <w:sz w:val="20"/>
      <w:szCs w:val="20"/>
    </w:rPr>
  </w:style>
  <w:style w:type="paragraph" w:customStyle="1" w:styleId="Ttulo91">
    <w:name w:val="Título 91"/>
    <w:basedOn w:val="Normal"/>
    <w:next w:val="Normal"/>
    <w:uiPriority w:val="9"/>
    <w:unhideWhenUsed/>
    <w:qFormat/>
    <w:rsid w:val="00261D84"/>
    <w:pPr>
      <w:keepNext/>
      <w:keepLines/>
      <w:spacing w:after="0" w:line="240" w:lineRule="auto"/>
      <w:outlineLvl w:val="8"/>
    </w:pPr>
    <w:rPr>
      <w:rFonts w:ascii="Times New Roman" w:eastAsia="Times New Roman" w:hAnsi="Times New Roman" w:cs="Times New Roman"/>
      <w:color w:val="272727"/>
      <w:sz w:val="20"/>
      <w:szCs w:val="20"/>
    </w:rPr>
  </w:style>
  <w:style w:type="numbering" w:customStyle="1" w:styleId="Sinlista1">
    <w:name w:val="Sin lista1"/>
    <w:next w:val="Sinlista"/>
    <w:uiPriority w:val="99"/>
    <w:semiHidden/>
    <w:unhideWhenUsed/>
    <w:rsid w:val="00261D84"/>
  </w:style>
  <w:style w:type="character" w:customStyle="1" w:styleId="Ttulo2Car">
    <w:name w:val="Título 2 Car"/>
    <w:basedOn w:val="Fuentedeprrafopredeter"/>
    <w:link w:val="Ttulo2"/>
    <w:rsid w:val="00261D84"/>
    <w:rPr>
      <w:rFonts w:ascii="Aptos Display" w:eastAsia="Times New Roman" w:hAnsi="Aptos Display" w:cs="Times New Roman"/>
      <w:color w:val="0F4761"/>
      <w:sz w:val="32"/>
      <w:szCs w:val="32"/>
    </w:rPr>
  </w:style>
  <w:style w:type="character" w:customStyle="1" w:styleId="Ttulo3Car">
    <w:name w:val="Título 3 Car"/>
    <w:aliases w:val="Car Car Car Car Car,Car Car Car Car Car Car Car Car1,Car Car Car Car Car Car Car Car Car Car,Car Car Car Car Car Car Car Car Car1"/>
    <w:basedOn w:val="Fuentedeprrafopredeter"/>
    <w:link w:val="Ttulo3"/>
    <w:rsid w:val="00261D84"/>
    <w:rPr>
      <w:rFonts w:eastAsia="Times New Roman" w:cs="Times New Roman"/>
      <w:color w:val="0F4761"/>
      <w:sz w:val="28"/>
      <w:szCs w:val="28"/>
    </w:rPr>
  </w:style>
  <w:style w:type="character" w:customStyle="1" w:styleId="Ttulo4Car">
    <w:name w:val="Título 4 Car"/>
    <w:basedOn w:val="Fuentedeprrafopredeter"/>
    <w:link w:val="Ttulo4"/>
    <w:rsid w:val="00261D84"/>
    <w:rPr>
      <w:rFonts w:eastAsia="Times New Roman" w:cs="Times New Roman"/>
      <w:i/>
      <w:iCs/>
      <w:color w:val="0F4761"/>
    </w:rPr>
  </w:style>
  <w:style w:type="character" w:customStyle="1" w:styleId="Ttulo6Car">
    <w:name w:val="Título 6 Car"/>
    <w:aliases w:val="Título 3Centro Car"/>
    <w:basedOn w:val="Fuentedeprrafopredeter"/>
    <w:link w:val="Ttulo6"/>
    <w:rsid w:val="00261D84"/>
    <w:rPr>
      <w:rFonts w:eastAsia="Times New Roman" w:cs="Times New Roman"/>
      <w:i/>
      <w:iCs/>
      <w:color w:val="595959"/>
    </w:rPr>
  </w:style>
  <w:style w:type="character" w:customStyle="1" w:styleId="Ttulo7Car">
    <w:name w:val="Título 7 Car"/>
    <w:basedOn w:val="Fuentedeprrafopredeter"/>
    <w:link w:val="Ttulo7"/>
    <w:rsid w:val="00261D84"/>
    <w:rPr>
      <w:rFonts w:eastAsia="Times New Roman" w:cs="Times New Roman"/>
      <w:color w:val="595959"/>
    </w:rPr>
  </w:style>
  <w:style w:type="character" w:customStyle="1" w:styleId="Ttulo8Car">
    <w:name w:val="Título 8 Car"/>
    <w:basedOn w:val="Fuentedeprrafopredeter"/>
    <w:link w:val="Ttulo8"/>
    <w:rsid w:val="00261D84"/>
    <w:rPr>
      <w:rFonts w:eastAsia="Times New Roman" w:cs="Times New Roman"/>
      <w:i/>
      <w:iCs/>
      <w:color w:val="272727"/>
    </w:rPr>
  </w:style>
  <w:style w:type="character" w:customStyle="1" w:styleId="Ttulo9Car">
    <w:name w:val="Título 9 Car"/>
    <w:basedOn w:val="Fuentedeprrafopredeter"/>
    <w:link w:val="Ttulo9"/>
    <w:rsid w:val="00261D84"/>
    <w:rPr>
      <w:rFonts w:eastAsia="Times New Roman" w:cs="Times New Roman"/>
      <w:color w:val="272727"/>
    </w:rPr>
  </w:style>
  <w:style w:type="paragraph" w:customStyle="1" w:styleId="Ttulo10">
    <w:name w:val="Título1"/>
    <w:basedOn w:val="Normal"/>
    <w:next w:val="Normal"/>
    <w:uiPriority w:val="10"/>
    <w:qFormat/>
    <w:rsid w:val="00261D84"/>
    <w:pPr>
      <w:spacing w:after="80" w:line="240" w:lineRule="auto"/>
      <w:contextualSpacing/>
    </w:pPr>
    <w:rPr>
      <w:rFonts w:ascii="Aptos Display" w:eastAsia="Times New Roman" w:hAnsi="Aptos Display" w:cs="Times New Roman"/>
      <w:spacing w:val="-10"/>
      <w:kern w:val="28"/>
      <w:sz w:val="56"/>
      <w:szCs w:val="56"/>
    </w:rPr>
  </w:style>
  <w:style w:type="character" w:customStyle="1" w:styleId="TtuloCar">
    <w:name w:val="Título Car"/>
    <w:basedOn w:val="Fuentedeprrafopredeter"/>
    <w:link w:val="Ttulo"/>
    <w:rsid w:val="00261D84"/>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261D84"/>
    <w:pPr>
      <w:numPr>
        <w:ilvl w:val="1"/>
      </w:numPr>
      <w:spacing w:after="0" w:line="240" w:lineRule="auto"/>
    </w:pPr>
    <w:rPr>
      <w:rFonts w:ascii="Times New Roman" w:eastAsia="Times New Roman" w:hAnsi="Times New Roman" w:cs="Times New Roman"/>
      <w:color w:val="595959"/>
      <w:spacing w:val="15"/>
      <w:sz w:val="28"/>
      <w:szCs w:val="28"/>
    </w:rPr>
  </w:style>
  <w:style w:type="character" w:customStyle="1" w:styleId="SubttuloCar">
    <w:name w:val="Subtítulo Car"/>
    <w:basedOn w:val="Fuentedeprrafopredeter"/>
    <w:link w:val="Subttulo"/>
    <w:rsid w:val="00261D84"/>
    <w:rPr>
      <w:rFonts w:eastAsia="Times New Roman" w:cs="Times New Roman"/>
      <w:color w:val="595959"/>
      <w:spacing w:val="15"/>
      <w:sz w:val="28"/>
      <w:szCs w:val="28"/>
    </w:rPr>
  </w:style>
  <w:style w:type="paragraph" w:customStyle="1" w:styleId="Cita1">
    <w:name w:val="Cita1"/>
    <w:basedOn w:val="Normal"/>
    <w:next w:val="Normal"/>
    <w:uiPriority w:val="29"/>
    <w:qFormat/>
    <w:rsid w:val="00261D84"/>
    <w:pPr>
      <w:spacing w:before="160" w:after="0" w:line="240" w:lineRule="auto"/>
      <w:jc w:val="center"/>
    </w:pPr>
    <w:rPr>
      <w:rFonts w:ascii="Times New Roman" w:eastAsia="Times New Roman" w:hAnsi="Times New Roman" w:cs="Times New Roman"/>
      <w:i/>
      <w:iCs/>
      <w:color w:val="404040"/>
      <w:sz w:val="20"/>
      <w:szCs w:val="20"/>
    </w:rPr>
  </w:style>
  <w:style w:type="character" w:customStyle="1" w:styleId="CitaCar">
    <w:name w:val="Cita Car"/>
    <w:basedOn w:val="Fuentedeprrafopredeter"/>
    <w:link w:val="Cita"/>
    <w:uiPriority w:val="29"/>
    <w:rsid w:val="00261D84"/>
    <w:rPr>
      <w:i/>
      <w:iCs/>
      <w:color w:val="404040"/>
    </w:rPr>
  </w:style>
  <w:style w:type="character" w:customStyle="1" w:styleId="nfasisintenso1">
    <w:name w:val="Énfasis intenso1"/>
    <w:basedOn w:val="Fuentedeprrafopredeter"/>
    <w:uiPriority w:val="21"/>
    <w:qFormat/>
    <w:rsid w:val="00261D84"/>
    <w:rPr>
      <w:i/>
      <w:iCs/>
      <w:color w:val="0F4761"/>
    </w:rPr>
  </w:style>
  <w:style w:type="paragraph" w:customStyle="1" w:styleId="Citadestacada1">
    <w:name w:val="Cita destacada1"/>
    <w:basedOn w:val="Normal"/>
    <w:next w:val="Normal"/>
    <w:uiPriority w:val="30"/>
    <w:qFormat/>
    <w:rsid w:val="00261D84"/>
    <w:pPr>
      <w:pBdr>
        <w:top w:val="single" w:sz="4" w:space="10" w:color="0F4761"/>
        <w:bottom w:val="single" w:sz="4" w:space="10" w:color="0F4761"/>
      </w:pBdr>
      <w:spacing w:before="360" w:after="360" w:line="240" w:lineRule="auto"/>
      <w:ind w:left="864" w:right="864"/>
      <w:jc w:val="center"/>
    </w:pPr>
    <w:rPr>
      <w:rFonts w:ascii="Times New Roman" w:eastAsia="Times New Roman" w:hAnsi="Times New Roman" w:cs="Times New Roman"/>
      <w:i/>
      <w:iCs/>
      <w:color w:val="0F4761"/>
      <w:sz w:val="20"/>
      <w:szCs w:val="20"/>
    </w:rPr>
  </w:style>
  <w:style w:type="character" w:customStyle="1" w:styleId="CitadestacadaCar">
    <w:name w:val="Cita destacada Car"/>
    <w:basedOn w:val="Fuentedeprrafopredeter"/>
    <w:link w:val="Citadestacada"/>
    <w:uiPriority w:val="30"/>
    <w:rsid w:val="00261D84"/>
    <w:rPr>
      <w:i/>
      <w:iCs/>
      <w:color w:val="0F4761"/>
    </w:rPr>
  </w:style>
  <w:style w:type="character" w:customStyle="1" w:styleId="Referenciaintensa1">
    <w:name w:val="Referencia intensa1"/>
    <w:basedOn w:val="Fuentedeprrafopredeter"/>
    <w:uiPriority w:val="32"/>
    <w:qFormat/>
    <w:rsid w:val="00261D84"/>
    <w:rPr>
      <w:b/>
      <w:bCs/>
      <w:smallCaps/>
      <w:color w:val="0F4761"/>
      <w:spacing w:val="5"/>
    </w:rPr>
  </w:style>
  <w:style w:type="table" w:customStyle="1" w:styleId="Tablaconcuadrcula1">
    <w:name w:val="Tabla con cuadrícula1"/>
    <w:basedOn w:val="Tablanormal"/>
    <w:next w:val="Tablaconcuadrcula"/>
    <w:uiPriority w:val="59"/>
    <w:rsid w:val="00261D84"/>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261D84"/>
    <w:pPr>
      <w:spacing w:after="160" w:line="240" w:lineRule="exact"/>
    </w:pPr>
    <w:rPr>
      <w:rFonts w:ascii="Tahoma" w:eastAsia="Times New Roman" w:hAnsi="Tahoma" w:cs="Times New Roman"/>
      <w:sz w:val="20"/>
      <w:szCs w:val="20"/>
      <w:lang w:val="es-ES"/>
    </w:rPr>
  </w:style>
  <w:style w:type="numbering" w:customStyle="1" w:styleId="Sinlista11">
    <w:name w:val="Sin lista11"/>
    <w:next w:val="Sinlista"/>
    <w:uiPriority w:val="99"/>
    <w:semiHidden/>
    <w:unhideWhenUsed/>
    <w:rsid w:val="00261D84"/>
  </w:style>
  <w:style w:type="table" w:customStyle="1" w:styleId="Tablaconcuadrcula11">
    <w:name w:val="Tabla con cuadrícula11"/>
    <w:basedOn w:val="Tablanormal"/>
    <w:next w:val="Tablaconcuadrcula"/>
    <w:uiPriority w:val="59"/>
    <w:rsid w:val="0026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61D84"/>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Textocomentario">
    <w:name w:val="annotation text"/>
    <w:basedOn w:val="Normal"/>
    <w:link w:val="TextocomentarioCar"/>
    <w:unhideWhenUsed/>
    <w:rsid w:val="00261D84"/>
    <w:pPr>
      <w:widowControl w:val="0"/>
      <w:autoSpaceDE w:val="0"/>
      <w:autoSpaceDN w:val="0"/>
      <w:spacing w:after="0" w:line="240" w:lineRule="auto"/>
    </w:pPr>
    <w:rPr>
      <w:rFonts w:ascii="Arial" w:eastAsia="Arial" w:hAnsi="Arial"/>
      <w:sz w:val="20"/>
      <w:szCs w:val="20"/>
      <w:lang w:val="es-ES"/>
    </w:rPr>
  </w:style>
  <w:style w:type="character" w:customStyle="1" w:styleId="TextocomentarioCar">
    <w:name w:val="Texto comentario Car"/>
    <w:basedOn w:val="Fuentedeprrafopredeter"/>
    <w:link w:val="Textocomentario"/>
    <w:rsid w:val="00261D84"/>
    <w:rPr>
      <w:rFonts w:ascii="Arial" w:eastAsia="Arial" w:hAnsi="Arial"/>
      <w:lang w:val="es-ES" w:eastAsia="en-US"/>
    </w:rPr>
  </w:style>
  <w:style w:type="numbering" w:customStyle="1" w:styleId="Sinlista2">
    <w:name w:val="Sin lista2"/>
    <w:next w:val="Sinlista"/>
    <w:uiPriority w:val="99"/>
    <w:semiHidden/>
    <w:unhideWhenUsed/>
    <w:rsid w:val="00261D84"/>
  </w:style>
  <w:style w:type="character" w:customStyle="1" w:styleId="A3">
    <w:name w:val="A3"/>
    <w:uiPriority w:val="99"/>
    <w:rsid w:val="00261D84"/>
    <w:rPr>
      <w:rFonts w:cs="Helvetica LT Std"/>
      <w:color w:val="000000"/>
      <w:sz w:val="22"/>
      <w:szCs w:val="22"/>
    </w:rPr>
  </w:style>
  <w:style w:type="table" w:customStyle="1" w:styleId="Tablaconcuadrcula2">
    <w:name w:val="Tabla con cuadrícula2"/>
    <w:basedOn w:val="Tablanormal"/>
    <w:next w:val="Tablaconcuadrcula"/>
    <w:uiPriority w:val="39"/>
    <w:rsid w:val="00261D84"/>
    <w:pPr>
      <w:widowControl w:val="0"/>
    </w:pPr>
    <w:rPr>
      <w:rFonts w:ascii="Arial" w:eastAsia="Arial" w:hAnsi="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61D84"/>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numbering" w:customStyle="1" w:styleId="Estilo2">
    <w:name w:val="Estilo2"/>
    <w:uiPriority w:val="99"/>
    <w:rsid w:val="00261D84"/>
    <w:pPr>
      <w:numPr>
        <w:numId w:val="4"/>
      </w:numPr>
    </w:pPr>
  </w:style>
  <w:style w:type="numbering" w:customStyle="1" w:styleId="Estilo3">
    <w:name w:val="Estilo3"/>
    <w:uiPriority w:val="99"/>
    <w:rsid w:val="00261D84"/>
    <w:pPr>
      <w:numPr>
        <w:numId w:val="5"/>
      </w:numPr>
    </w:pPr>
  </w:style>
  <w:style w:type="numbering" w:customStyle="1" w:styleId="Estilo4">
    <w:name w:val="Estilo4"/>
    <w:uiPriority w:val="99"/>
    <w:rsid w:val="00261D84"/>
    <w:pPr>
      <w:numPr>
        <w:numId w:val="6"/>
      </w:numPr>
    </w:pPr>
  </w:style>
  <w:style w:type="numbering" w:customStyle="1" w:styleId="Estilo5">
    <w:name w:val="Estilo5"/>
    <w:uiPriority w:val="99"/>
    <w:rsid w:val="00261D84"/>
    <w:pPr>
      <w:numPr>
        <w:numId w:val="7"/>
      </w:numPr>
    </w:pPr>
  </w:style>
  <w:style w:type="numbering" w:customStyle="1" w:styleId="Estilo6">
    <w:name w:val="Estilo6"/>
    <w:uiPriority w:val="99"/>
    <w:rsid w:val="00261D84"/>
    <w:pPr>
      <w:numPr>
        <w:numId w:val="8"/>
      </w:numPr>
    </w:pPr>
  </w:style>
  <w:style w:type="numbering" w:customStyle="1" w:styleId="Estilo1">
    <w:name w:val="Estilo1"/>
    <w:uiPriority w:val="99"/>
    <w:rsid w:val="00261D84"/>
    <w:pPr>
      <w:numPr>
        <w:numId w:val="9"/>
      </w:numPr>
    </w:pPr>
  </w:style>
  <w:style w:type="numbering" w:customStyle="1" w:styleId="Estilo">
    <w:name w:val="Estilo"/>
    <w:uiPriority w:val="99"/>
    <w:rsid w:val="00261D84"/>
    <w:pPr>
      <w:numPr>
        <w:numId w:val="10"/>
      </w:numPr>
    </w:pPr>
  </w:style>
  <w:style w:type="numbering" w:customStyle="1" w:styleId="Estilo7">
    <w:name w:val="Estilo7"/>
    <w:uiPriority w:val="99"/>
    <w:rsid w:val="00261D84"/>
    <w:pPr>
      <w:numPr>
        <w:numId w:val="11"/>
      </w:numPr>
    </w:pPr>
  </w:style>
  <w:style w:type="numbering" w:customStyle="1" w:styleId="Estilo8">
    <w:name w:val="Estilo8"/>
    <w:uiPriority w:val="99"/>
    <w:rsid w:val="00261D84"/>
    <w:pPr>
      <w:numPr>
        <w:numId w:val="12"/>
      </w:numPr>
    </w:pPr>
  </w:style>
  <w:style w:type="table" w:customStyle="1" w:styleId="Tablaconcuadrcula111">
    <w:name w:val="Tabla con cuadrícula111"/>
    <w:basedOn w:val="Tablanormal"/>
    <w:next w:val="Tablaconcuadrcula"/>
    <w:uiPriority w:val="59"/>
    <w:locked/>
    <w:rsid w:val="00261D8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1">
    <w:name w:val="titulo1"/>
    <w:basedOn w:val="Fuentedeprrafopredeter"/>
    <w:rsid w:val="00261D84"/>
    <w:rPr>
      <w:rFonts w:ascii="Verdana" w:hAnsi="Verdana" w:hint="default"/>
      <w:b/>
      <w:bCs/>
      <w:strike w:val="0"/>
      <w:dstrike w:val="0"/>
      <w:color w:val="571B74"/>
      <w:sz w:val="22"/>
      <w:szCs w:val="22"/>
      <w:u w:val="none"/>
      <w:effect w:val="none"/>
    </w:rPr>
  </w:style>
  <w:style w:type="character" w:styleId="Textoennegrita">
    <w:name w:val="Strong"/>
    <w:basedOn w:val="Fuentedeprrafopredeter"/>
    <w:qFormat/>
    <w:rsid w:val="00261D84"/>
    <w:rPr>
      <w:b/>
      <w:bCs/>
    </w:rPr>
  </w:style>
  <w:style w:type="paragraph" w:customStyle="1" w:styleId="MITITULO">
    <w:name w:val="MI TITULO"/>
    <w:basedOn w:val="Normal"/>
    <w:rsid w:val="00261D84"/>
    <w:pPr>
      <w:spacing w:after="0" w:line="360" w:lineRule="auto"/>
      <w:jc w:val="center"/>
    </w:pPr>
    <w:rPr>
      <w:rFonts w:ascii="Arial" w:eastAsia="Times New Roman" w:hAnsi="Arial"/>
      <w:b/>
      <w:bCs/>
      <w:sz w:val="24"/>
      <w:szCs w:val="20"/>
      <w:lang w:eastAsia="es-ES"/>
    </w:rPr>
  </w:style>
  <w:style w:type="paragraph" w:styleId="Textoindependiente3">
    <w:name w:val="Body Text 3"/>
    <w:basedOn w:val="Normal"/>
    <w:link w:val="Textoindependiente3Car"/>
    <w:rsid w:val="00261D84"/>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261D84"/>
    <w:rPr>
      <w:rFonts w:ascii="Times New Roman" w:eastAsia="Times New Roman" w:hAnsi="Times New Roman" w:cs="Times New Roman"/>
      <w:sz w:val="16"/>
      <w:szCs w:val="16"/>
      <w:lang w:val="es-ES" w:eastAsia="es-ES"/>
    </w:rPr>
  </w:style>
  <w:style w:type="paragraph" w:customStyle="1" w:styleId="p3">
    <w:name w:val="p3"/>
    <w:basedOn w:val="Normal"/>
    <w:rsid w:val="00261D84"/>
    <w:pPr>
      <w:widowControl w:val="0"/>
      <w:tabs>
        <w:tab w:val="left" w:pos="204"/>
      </w:tabs>
      <w:autoSpaceDE w:val="0"/>
      <w:autoSpaceDN w:val="0"/>
      <w:adjustRightInd w:val="0"/>
      <w:spacing w:after="0" w:line="289" w:lineRule="atLeast"/>
      <w:jc w:val="both"/>
    </w:pPr>
    <w:rPr>
      <w:rFonts w:ascii="Times New Roman" w:eastAsia="Times New Roman" w:hAnsi="Times New Roman" w:cs="Times New Roman"/>
      <w:sz w:val="24"/>
      <w:szCs w:val="24"/>
      <w:lang w:eastAsia="es-ES"/>
    </w:rPr>
  </w:style>
  <w:style w:type="character" w:customStyle="1" w:styleId="red1">
    <w:name w:val="red1"/>
    <w:basedOn w:val="Fuentedeprrafopredeter"/>
    <w:rsid w:val="00261D84"/>
    <w:rPr>
      <w:b/>
      <w:bCs/>
      <w:color w:val="0000FF"/>
      <w:shd w:val="clear" w:color="auto" w:fill="FFFF00"/>
    </w:rPr>
  </w:style>
  <w:style w:type="paragraph" w:styleId="Textonotaalfinal">
    <w:name w:val="endnote text"/>
    <w:basedOn w:val="Normal"/>
    <w:link w:val="TextonotaalfinalCar"/>
    <w:rsid w:val="00261D84"/>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261D84"/>
    <w:rPr>
      <w:rFonts w:ascii="Times New Roman" w:eastAsia="Times New Roman" w:hAnsi="Times New Roman" w:cs="Times New Roman"/>
      <w:lang w:val="es-ES" w:eastAsia="es-ES"/>
    </w:rPr>
  </w:style>
  <w:style w:type="character" w:styleId="Refdenotaalfinal">
    <w:name w:val="endnote reference"/>
    <w:basedOn w:val="Fuentedeprrafopredeter"/>
    <w:rsid w:val="00261D84"/>
    <w:rPr>
      <w:vertAlign w:val="superscript"/>
    </w:rPr>
  </w:style>
  <w:style w:type="character" w:customStyle="1" w:styleId="ecxred">
    <w:name w:val="ecxred"/>
    <w:basedOn w:val="Fuentedeprrafopredeter"/>
    <w:rsid w:val="00261D84"/>
  </w:style>
  <w:style w:type="paragraph" w:customStyle="1" w:styleId="Titulo10">
    <w:name w:val="Titulo 1"/>
    <w:basedOn w:val="Normal"/>
    <w:rsid w:val="00261D84"/>
    <w:pPr>
      <w:pBdr>
        <w:bottom w:val="single" w:sz="12" w:space="1" w:color="auto"/>
      </w:pBdr>
      <w:spacing w:before="120" w:after="0" w:line="240" w:lineRule="auto"/>
      <w:jc w:val="both"/>
      <w:outlineLvl w:val="0"/>
    </w:pPr>
    <w:rPr>
      <w:rFonts w:ascii="Times New Roman" w:eastAsia="Times New Roman" w:hAnsi="Times New Roman"/>
      <w:b/>
      <w:sz w:val="18"/>
      <w:szCs w:val="18"/>
      <w:lang w:val="es-ES_tradnl" w:eastAsia="es-MX"/>
    </w:rPr>
  </w:style>
  <w:style w:type="numbering" w:customStyle="1" w:styleId="Sinlista111">
    <w:name w:val="Sin lista111"/>
    <w:next w:val="Sinlista"/>
    <w:uiPriority w:val="99"/>
    <w:semiHidden/>
    <w:unhideWhenUsed/>
    <w:rsid w:val="00261D84"/>
  </w:style>
  <w:style w:type="paragraph" w:customStyle="1" w:styleId="Prrafodelista1">
    <w:name w:val="Párrafo de lista1"/>
    <w:basedOn w:val="Normal"/>
    <w:qFormat/>
    <w:rsid w:val="00261D84"/>
    <w:pPr>
      <w:ind w:left="720"/>
    </w:pPr>
    <w:rPr>
      <w:rFonts w:eastAsia="Times New Roman" w:cs="Calibri"/>
      <w:lang w:val="es-ES"/>
    </w:rPr>
  </w:style>
  <w:style w:type="paragraph" w:customStyle="1" w:styleId="Prrafodelista2">
    <w:name w:val="Párrafo de lista2"/>
    <w:basedOn w:val="Normal"/>
    <w:qFormat/>
    <w:rsid w:val="00261D84"/>
    <w:pPr>
      <w:ind w:left="720"/>
    </w:pPr>
    <w:rPr>
      <w:rFonts w:eastAsia="Times New Roman" w:cs="Calibri"/>
      <w:lang w:val="es-ES"/>
    </w:rPr>
  </w:style>
  <w:style w:type="character" w:customStyle="1" w:styleId="TextodegloboCar1">
    <w:name w:val="Texto de globo Car1"/>
    <w:basedOn w:val="Fuentedeprrafopredeter"/>
    <w:uiPriority w:val="99"/>
    <w:semiHidden/>
    <w:rsid w:val="00261D84"/>
    <w:rPr>
      <w:rFonts w:ascii="Segoe UI" w:eastAsia="Calibri" w:hAnsi="Segoe UI" w:cs="Segoe UI"/>
      <w:sz w:val="18"/>
      <w:szCs w:val="18"/>
      <w:lang w:val="es-ES"/>
    </w:rPr>
  </w:style>
  <w:style w:type="paragraph" w:customStyle="1" w:styleId="msolistparagraph0">
    <w:name w:val="msolistparagraph"/>
    <w:basedOn w:val="Normal"/>
    <w:rsid w:val="00261D84"/>
    <w:pPr>
      <w:ind w:left="720"/>
      <w:contextualSpacing/>
    </w:pPr>
    <w:rPr>
      <w:rFonts w:cs="Times New Roman"/>
      <w:lang w:val="es-ES_tradnl"/>
    </w:rPr>
  </w:style>
  <w:style w:type="table" w:customStyle="1" w:styleId="Tablaconcuadrcula1111">
    <w:name w:val="Tabla con cuadrícula1111"/>
    <w:basedOn w:val="Tablanormal"/>
    <w:next w:val="Tablaconcuadrcula"/>
    <w:uiPriority w:val="59"/>
    <w:rsid w:val="00261D8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261D84"/>
  </w:style>
  <w:style w:type="character" w:styleId="Hipervnculo">
    <w:name w:val="Hyperlink"/>
    <w:unhideWhenUsed/>
    <w:rsid w:val="00261D84"/>
    <w:rPr>
      <w:color w:val="0000FF"/>
      <w:u w:val="single"/>
    </w:rPr>
  </w:style>
  <w:style w:type="character" w:styleId="Hipervnculovisitado">
    <w:name w:val="FollowedHyperlink"/>
    <w:uiPriority w:val="99"/>
    <w:semiHidden/>
    <w:unhideWhenUsed/>
    <w:rsid w:val="00261D84"/>
    <w:rPr>
      <w:color w:val="800080"/>
      <w:u w:val="single"/>
    </w:rPr>
  </w:style>
  <w:style w:type="numbering" w:customStyle="1" w:styleId="Sinlista21">
    <w:name w:val="Sin lista21"/>
    <w:next w:val="Sinlista"/>
    <w:uiPriority w:val="99"/>
    <w:semiHidden/>
    <w:unhideWhenUsed/>
    <w:rsid w:val="00261D84"/>
  </w:style>
  <w:style w:type="paragraph" w:customStyle="1" w:styleId="font5">
    <w:name w:val="font5"/>
    <w:basedOn w:val="Normal"/>
    <w:rsid w:val="00261D84"/>
    <w:pPr>
      <w:spacing w:before="100" w:beforeAutospacing="1" w:after="100" w:afterAutospacing="1" w:line="240" w:lineRule="auto"/>
    </w:pPr>
    <w:rPr>
      <w:rFonts w:ascii="Tahoma" w:eastAsia="Times New Roman" w:hAnsi="Tahoma" w:cs="Tahoma"/>
      <w:b/>
      <w:bCs/>
      <w:color w:val="000000"/>
      <w:sz w:val="16"/>
      <w:szCs w:val="16"/>
      <w:lang w:val="es-ES" w:eastAsia="es-ES"/>
    </w:rPr>
  </w:style>
  <w:style w:type="paragraph" w:customStyle="1" w:styleId="xl82">
    <w:name w:val="xl82"/>
    <w:basedOn w:val="Normal"/>
    <w:rsid w:val="00261D8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83">
    <w:name w:val="xl83"/>
    <w:basedOn w:val="Normal"/>
    <w:rsid w:val="00261D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84">
    <w:name w:val="xl84"/>
    <w:basedOn w:val="Normal"/>
    <w:rsid w:val="00261D8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85">
    <w:name w:val="xl85"/>
    <w:basedOn w:val="Normal"/>
    <w:rsid w:val="00261D84"/>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86">
    <w:name w:val="xl86"/>
    <w:basedOn w:val="Normal"/>
    <w:rsid w:val="00261D84"/>
    <w:pP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87">
    <w:name w:val="xl87"/>
    <w:basedOn w:val="Normal"/>
    <w:rsid w:val="00261D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sz w:val="16"/>
      <w:szCs w:val="16"/>
      <w:lang w:val="es-ES" w:eastAsia="es-ES"/>
    </w:rPr>
  </w:style>
  <w:style w:type="paragraph" w:customStyle="1" w:styleId="xl88">
    <w:name w:val="xl88"/>
    <w:basedOn w:val="Normal"/>
    <w:rsid w:val="00261D8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sz w:val="16"/>
      <w:szCs w:val="16"/>
      <w:lang w:val="es-ES" w:eastAsia="es-ES"/>
    </w:rPr>
  </w:style>
  <w:style w:type="paragraph" w:customStyle="1" w:styleId="xl89">
    <w:name w:val="xl89"/>
    <w:basedOn w:val="Normal"/>
    <w:rsid w:val="00261D84"/>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0">
    <w:name w:val="xl90"/>
    <w:basedOn w:val="Normal"/>
    <w:rsid w:val="00261D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1">
    <w:name w:val="xl91"/>
    <w:basedOn w:val="Normal"/>
    <w:rsid w:val="00261D8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2">
    <w:name w:val="xl92"/>
    <w:basedOn w:val="Normal"/>
    <w:rsid w:val="00261D8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3">
    <w:name w:val="xl93"/>
    <w:basedOn w:val="Normal"/>
    <w:rsid w:val="00261D8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4">
    <w:name w:val="xl94"/>
    <w:basedOn w:val="Normal"/>
    <w:rsid w:val="00261D8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5">
    <w:name w:val="xl95"/>
    <w:basedOn w:val="Normal"/>
    <w:rsid w:val="00261D84"/>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6">
    <w:name w:val="xl96"/>
    <w:basedOn w:val="Normal"/>
    <w:rsid w:val="00261D84"/>
    <w:pPr>
      <w:pBdr>
        <w:left w:val="single" w:sz="4"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sz w:val="16"/>
      <w:szCs w:val="16"/>
      <w:lang w:val="es-ES" w:eastAsia="es-ES"/>
    </w:rPr>
  </w:style>
  <w:style w:type="paragraph" w:customStyle="1" w:styleId="xl97">
    <w:name w:val="xl97"/>
    <w:basedOn w:val="Normal"/>
    <w:rsid w:val="00261D8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b/>
      <w:bCs/>
      <w:sz w:val="16"/>
      <w:szCs w:val="16"/>
      <w:lang w:val="es-ES" w:eastAsia="es-ES"/>
    </w:rPr>
  </w:style>
  <w:style w:type="paragraph" w:customStyle="1" w:styleId="xl98">
    <w:name w:val="xl98"/>
    <w:basedOn w:val="Normal"/>
    <w:rsid w:val="00261D8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b/>
      <w:bCs/>
      <w:sz w:val="16"/>
      <w:szCs w:val="16"/>
      <w:lang w:val="es-ES" w:eastAsia="es-ES"/>
    </w:rPr>
  </w:style>
  <w:style w:type="paragraph" w:customStyle="1" w:styleId="xl99">
    <w:name w:val="xl99"/>
    <w:basedOn w:val="Normal"/>
    <w:rsid w:val="00261D84"/>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100">
    <w:name w:val="xl100"/>
    <w:basedOn w:val="Normal"/>
    <w:rsid w:val="00261D84"/>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101">
    <w:name w:val="xl101"/>
    <w:basedOn w:val="Normal"/>
    <w:rsid w:val="00261D8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102">
    <w:name w:val="xl102"/>
    <w:basedOn w:val="Normal"/>
    <w:rsid w:val="00261D84"/>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103">
    <w:name w:val="xl103"/>
    <w:basedOn w:val="Normal"/>
    <w:rsid w:val="00261D8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104">
    <w:name w:val="xl104"/>
    <w:basedOn w:val="Normal"/>
    <w:rsid w:val="00261D8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105">
    <w:name w:val="xl105"/>
    <w:basedOn w:val="Normal"/>
    <w:rsid w:val="00261D8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106">
    <w:name w:val="xl106"/>
    <w:basedOn w:val="Normal"/>
    <w:rsid w:val="00261D84"/>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107">
    <w:name w:val="xl107"/>
    <w:basedOn w:val="Normal"/>
    <w:rsid w:val="00261D84"/>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table" w:customStyle="1" w:styleId="Tablaconcuadrcula11111">
    <w:name w:val="Tabla con cuadrícula11111"/>
    <w:basedOn w:val="Tablanormal"/>
    <w:next w:val="Tablaconcuadrcula"/>
    <w:uiPriority w:val="59"/>
    <w:rsid w:val="00261D84"/>
    <w:rPr>
      <w:rFonts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locked/>
    <w:rsid w:val="00261D84"/>
    <w:rPr>
      <w:rFonts w:ascii="Arial" w:hAnsi="Arial"/>
      <w:color w:val="000000"/>
      <w:sz w:val="24"/>
      <w:szCs w:val="24"/>
      <w:lang w:eastAsia="en-US"/>
    </w:rPr>
  </w:style>
  <w:style w:type="numbering" w:customStyle="1" w:styleId="Sinlista3">
    <w:name w:val="Sin lista3"/>
    <w:next w:val="Sinlista"/>
    <w:uiPriority w:val="99"/>
    <w:semiHidden/>
    <w:unhideWhenUsed/>
    <w:rsid w:val="00261D84"/>
  </w:style>
  <w:style w:type="table" w:customStyle="1" w:styleId="Tablaconcuadrcula21">
    <w:name w:val="Tabla con cuadrícula21"/>
    <w:basedOn w:val="Tablanormal"/>
    <w:next w:val="Tablaconcuadrcula"/>
    <w:uiPriority w:val="59"/>
    <w:rsid w:val="00261D8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61D84"/>
    <w:rPr>
      <w:sz w:val="16"/>
      <w:szCs w:val="16"/>
    </w:rPr>
  </w:style>
  <w:style w:type="paragraph" w:customStyle="1" w:styleId="Asuntodelcomentario1">
    <w:name w:val="Asunto del comentario1"/>
    <w:basedOn w:val="Textocomentario"/>
    <w:next w:val="Textocomentario"/>
    <w:uiPriority w:val="99"/>
    <w:unhideWhenUsed/>
    <w:rsid w:val="00261D84"/>
    <w:pPr>
      <w:widowControl/>
      <w:autoSpaceDE/>
      <w:autoSpaceDN/>
      <w:spacing w:after="160"/>
    </w:pPr>
    <w:rPr>
      <w:rFonts w:ascii="Calibri" w:eastAsia="Calibri" w:hAnsi="Calibri" w:cs="Times New Roman"/>
      <w:b/>
      <w:bCs/>
      <w:lang w:val="es-MX"/>
    </w:rPr>
  </w:style>
  <w:style w:type="character" w:customStyle="1" w:styleId="AsuntodelcomentarioCar">
    <w:name w:val="Asunto del comentario Car"/>
    <w:basedOn w:val="TextocomentarioCar"/>
    <w:link w:val="Asuntodelcomentario"/>
    <w:semiHidden/>
    <w:rsid w:val="00261D84"/>
    <w:rPr>
      <w:rFonts w:ascii="Arial" w:eastAsia="Arial" w:hAnsi="Arial"/>
      <w:b/>
      <w:bCs/>
      <w:lang w:val="es-ES" w:eastAsia="en-US"/>
    </w:rPr>
  </w:style>
  <w:style w:type="paragraph" w:styleId="Textosinformato">
    <w:name w:val="Plain Text"/>
    <w:basedOn w:val="Normal"/>
    <w:link w:val="TextosinformatoCar"/>
    <w:rsid w:val="00261D84"/>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261D84"/>
    <w:rPr>
      <w:rFonts w:ascii="Courier New" w:eastAsia="Times New Roman" w:hAnsi="Courier New" w:cs="Times New Roman"/>
      <w:lang w:val="x-none" w:eastAsia="es-ES"/>
    </w:rPr>
  </w:style>
  <w:style w:type="paragraph" w:customStyle="1" w:styleId="ecmsonormal">
    <w:name w:val="ec_msonormal"/>
    <w:basedOn w:val="Normal"/>
    <w:rsid w:val="00261D8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261D84"/>
    <w:pPr>
      <w:spacing w:after="101" w:line="216" w:lineRule="exact"/>
      <w:ind w:firstLine="288"/>
      <w:jc w:val="both"/>
    </w:pPr>
    <w:rPr>
      <w:rFonts w:ascii="Arial" w:eastAsia="Times New Roman" w:hAnsi="Arial"/>
      <w:sz w:val="18"/>
      <w:szCs w:val="20"/>
      <w:lang w:val="es-ES" w:eastAsia="es-ES"/>
    </w:rPr>
  </w:style>
  <w:style w:type="paragraph" w:customStyle="1" w:styleId="ANOTACION">
    <w:name w:val="ANOTACION"/>
    <w:basedOn w:val="Normal"/>
    <w:rsid w:val="00261D84"/>
    <w:pPr>
      <w:widowControl w:val="0"/>
      <w:spacing w:before="101" w:after="101" w:line="216" w:lineRule="atLeast"/>
      <w:jc w:val="center"/>
    </w:pPr>
    <w:rPr>
      <w:rFonts w:ascii="Times New Roman" w:eastAsia="Times New Roman" w:hAnsi="Times New Roman" w:cs="Times New Roman"/>
      <w:b/>
      <w:snapToGrid w:val="0"/>
      <w:sz w:val="18"/>
      <w:szCs w:val="20"/>
      <w:lang w:val="es-ES_tradnl" w:eastAsia="es-ES"/>
    </w:rPr>
  </w:style>
  <w:style w:type="character" w:customStyle="1" w:styleId="TextoCar">
    <w:name w:val="Texto Car"/>
    <w:basedOn w:val="Fuentedeprrafopredeter"/>
    <w:link w:val="Texto"/>
    <w:rsid w:val="00261D84"/>
    <w:rPr>
      <w:rFonts w:ascii="Arial" w:eastAsia="Times New Roman" w:hAnsi="Arial"/>
      <w:sz w:val="18"/>
      <w:lang w:val="es-ES" w:eastAsia="es-ES"/>
    </w:rPr>
  </w:style>
  <w:style w:type="paragraph" w:customStyle="1" w:styleId="ROMANOS">
    <w:name w:val="ROMANOS"/>
    <w:basedOn w:val="Normal"/>
    <w:rsid w:val="00261D84"/>
    <w:pPr>
      <w:tabs>
        <w:tab w:val="left" w:pos="720"/>
      </w:tabs>
      <w:spacing w:after="101" w:line="216" w:lineRule="exact"/>
      <w:ind w:left="720" w:hanging="432"/>
      <w:jc w:val="both"/>
    </w:pPr>
    <w:rPr>
      <w:rFonts w:ascii="Arial" w:eastAsia="Times New Roman" w:hAnsi="Arial"/>
      <w:sz w:val="18"/>
      <w:szCs w:val="18"/>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uiPriority w:val="99"/>
    <w:rsid w:val="00261D84"/>
    <w:pPr>
      <w:spacing w:after="160" w:line="240" w:lineRule="exact"/>
    </w:pPr>
    <w:rPr>
      <w:rFonts w:ascii="Tahoma" w:eastAsia="Times New Roman" w:hAnsi="Tahoma" w:cs="Tahoma"/>
      <w:sz w:val="20"/>
      <w:szCs w:val="20"/>
      <w:lang w:val="es-ES"/>
    </w:rPr>
  </w:style>
  <w:style w:type="paragraph" w:customStyle="1" w:styleId="ndescripcionseccionp">
    <w:name w:val="ndescripcionseccionp"/>
    <w:basedOn w:val="Normal"/>
    <w:rsid w:val="00261D84"/>
    <w:pPr>
      <w:spacing w:before="100" w:beforeAutospacing="1" w:after="100" w:afterAutospacing="1" w:line="240" w:lineRule="auto"/>
      <w:jc w:val="both"/>
    </w:pPr>
    <w:rPr>
      <w:rFonts w:ascii="Arial" w:eastAsia="Times New Roman" w:hAnsi="Arial"/>
      <w:color w:val="666666"/>
      <w:sz w:val="20"/>
      <w:szCs w:val="20"/>
      <w:lang w:val="es-ES" w:eastAsia="es-ES"/>
    </w:rPr>
  </w:style>
  <w:style w:type="character" w:customStyle="1" w:styleId="TextosinformatoCar1">
    <w:name w:val="Texto sin formato Car1"/>
    <w:basedOn w:val="Fuentedeprrafopredeter"/>
    <w:uiPriority w:val="99"/>
    <w:locked/>
    <w:rsid w:val="00261D84"/>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261D84"/>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261D84"/>
    <w:rPr>
      <w:rFonts w:ascii="Times New Roman" w:eastAsia="Times New Roman" w:hAnsi="Times New Roman" w:cs="Times New Roman"/>
      <w:sz w:val="16"/>
      <w:szCs w:val="16"/>
      <w:lang w:val="es-ES" w:eastAsia="es-ES"/>
    </w:rPr>
  </w:style>
  <w:style w:type="paragraph" w:styleId="HTMLconformatoprevio">
    <w:name w:val="HTML Preformatted"/>
    <w:basedOn w:val="Normal"/>
    <w:link w:val="HTMLconformatoprevioCar"/>
    <w:rsid w:val="0026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es-ES" w:eastAsia="es-ES"/>
    </w:rPr>
  </w:style>
  <w:style w:type="character" w:customStyle="1" w:styleId="HTMLconformatoprevioCar">
    <w:name w:val="HTML con formato previo Car"/>
    <w:basedOn w:val="Fuentedeprrafopredeter"/>
    <w:link w:val="HTMLconformatoprevio"/>
    <w:rsid w:val="00261D84"/>
    <w:rPr>
      <w:rFonts w:ascii="Arial Unicode MS" w:eastAsia="Arial Unicode MS" w:hAnsi="Arial Unicode MS" w:cs="Times New Roman"/>
      <w:lang w:val="es-ES" w:eastAsia="es-ES"/>
    </w:rPr>
  </w:style>
  <w:style w:type="paragraph" w:customStyle="1" w:styleId="1">
    <w:name w:val="1"/>
    <w:basedOn w:val="Normal"/>
    <w:next w:val="Ttulo"/>
    <w:qFormat/>
    <w:rsid w:val="00261D84"/>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googqs-tidbit-0">
    <w:name w:val="goog_qs-tidbit-0"/>
    <w:rsid w:val="00261D84"/>
  </w:style>
  <w:style w:type="character" w:customStyle="1" w:styleId="apple-converted-space">
    <w:name w:val="apple-converted-space"/>
    <w:basedOn w:val="Fuentedeprrafopredeter"/>
    <w:rsid w:val="00261D84"/>
  </w:style>
  <w:style w:type="character" w:styleId="nfasis">
    <w:name w:val="Emphasis"/>
    <w:basedOn w:val="Fuentedeprrafopredeter"/>
    <w:qFormat/>
    <w:rsid w:val="00261D84"/>
    <w:rPr>
      <w:i/>
      <w:iCs/>
    </w:rPr>
  </w:style>
  <w:style w:type="table" w:customStyle="1" w:styleId="Tablaconcuadrcula3">
    <w:name w:val="Tabla con cuadrícula3"/>
    <w:basedOn w:val="Tablanormal"/>
    <w:next w:val="Tablaconcuadrcula"/>
    <w:uiPriority w:val="59"/>
    <w:rsid w:val="00261D8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261D8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61D8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39"/>
    <w:rsid w:val="00261D84"/>
    <w:rPr>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semiHidden/>
    <w:unhideWhenUsed/>
    <w:rsid w:val="00261D84"/>
    <w:pPr>
      <w:widowControl/>
      <w:autoSpaceDE/>
      <w:autoSpaceDN/>
    </w:pPr>
    <w:rPr>
      <w:rFonts w:eastAsia="Calibri"/>
      <w:b/>
      <w:bCs/>
      <w:lang w:eastAsia="es-MX"/>
    </w:rPr>
  </w:style>
  <w:style w:type="character" w:customStyle="1" w:styleId="AsuntodelcomentarioCar1">
    <w:name w:val="Asunto del comentario Car1"/>
    <w:basedOn w:val="TextocomentarioCar"/>
    <w:uiPriority w:val="99"/>
    <w:semiHidden/>
    <w:rsid w:val="00261D84"/>
    <w:rPr>
      <w:rFonts w:ascii="Arial" w:eastAsia="Arial" w:hAnsi="Arial"/>
      <w:b/>
      <w:bCs/>
      <w:lang w:val="es-ES" w:eastAsia="en-US"/>
    </w:rPr>
  </w:style>
  <w:style w:type="paragraph" w:customStyle="1" w:styleId="Cuerpo">
    <w:name w:val="Cuerpo"/>
    <w:rsid w:val="00261D84"/>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s-ES"/>
    </w:rPr>
  </w:style>
  <w:style w:type="character" w:customStyle="1" w:styleId="Ttulo2Car1">
    <w:name w:val="Título 2 Car1"/>
    <w:basedOn w:val="Fuentedeprrafopredeter"/>
    <w:uiPriority w:val="9"/>
    <w:semiHidden/>
    <w:rsid w:val="00261D84"/>
    <w:rPr>
      <w:rFonts w:asciiTheme="majorHAnsi" w:eastAsiaTheme="majorEastAsia" w:hAnsiTheme="majorHAnsi" w:cstheme="majorBidi"/>
      <w:color w:val="2E74B5" w:themeColor="accent1" w:themeShade="BF"/>
      <w:sz w:val="26"/>
      <w:szCs w:val="26"/>
      <w:lang w:eastAsia="en-US"/>
    </w:rPr>
  </w:style>
  <w:style w:type="character" w:customStyle="1" w:styleId="Ttulo3Car1">
    <w:name w:val="Título 3 Car1"/>
    <w:basedOn w:val="Fuentedeprrafopredeter"/>
    <w:uiPriority w:val="9"/>
    <w:semiHidden/>
    <w:rsid w:val="00261D84"/>
    <w:rPr>
      <w:rFonts w:asciiTheme="majorHAnsi" w:eastAsiaTheme="majorEastAsia" w:hAnsiTheme="majorHAnsi" w:cstheme="majorBidi"/>
      <w:color w:val="1F4D78" w:themeColor="accent1" w:themeShade="7F"/>
      <w:sz w:val="24"/>
      <w:szCs w:val="24"/>
      <w:lang w:eastAsia="en-US"/>
    </w:rPr>
  </w:style>
  <w:style w:type="character" w:customStyle="1" w:styleId="Ttulo4Car1">
    <w:name w:val="Título 4 Car1"/>
    <w:basedOn w:val="Fuentedeprrafopredeter"/>
    <w:uiPriority w:val="9"/>
    <w:semiHidden/>
    <w:rsid w:val="00261D84"/>
    <w:rPr>
      <w:rFonts w:asciiTheme="majorHAnsi" w:eastAsiaTheme="majorEastAsia" w:hAnsiTheme="majorHAnsi" w:cstheme="majorBidi"/>
      <w:i/>
      <w:iCs/>
      <w:color w:val="2E74B5" w:themeColor="accent1" w:themeShade="BF"/>
      <w:sz w:val="22"/>
      <w:szCs w:val="22"/>
      <w:lang w:eastAsia="en-US"/>
    </w:rPr>
  </w:style>
  <w:style w:type="character" w:customStyle="1" w:styleId="Ttulo6Car1">
    <w:name w:val="Título 6 Car1"/>
    <w:basedOn w:val="Fuentedeprrafopredeter"/>
    <w:uiPriority w:val="9"/>
    <w:semiHidden/>
    <w:rsid w:val="00261D84"/>
    <w:rPr>
      <w:rFonts w:asciiTheme="majorHAnsi" w:eastAsiaTheme="majorEastAsia" w:hAnsiTheme="majorHAnsi" w:cstheme="majorBidi"/>
      <w:color w:val="1F4D78" w:themeColor="accent1" w:themeShade="7F"/>
      <w:sz w:val="22"/>
      <w:szCs w:val="22"/>
      <w:lang w:eastAsia="en-US"/>
    </w:rPr>
  </w:style>
  <w:style w:type="character" w:customStyle="1" w:styleId="Ttulo7Car1">
    <w:name w:val="Título 7 Car1"/>
    <w:basedOn w:val="Fuentedeprrafopredeter"/>
    <w:uiPriority w:val="9"/>
    <w:semiHidden/>
    <w:rsid w:val="00261D84"/>
    <w:rPr>
      <w:rFonts w:asciiTheme="majorHAnsi" w:eastAsiaTheme="majorEastAsia" w:hAnsiTheme="majorHAnsi" w:cstheme="majorBidi"/>
      <w:i/>
      <w:iCs/>
      <w:color w:val="1F4D78" w:themeColor="accent1" w:themeShade="7F"/>
      <w:sz w:val="22"/>
      <w:szCs w:val="22"/>
      <w:lang w:eastAsia="en-US"/>
    </w:rPr>
  </w:style>
  <w:style w:type="character" w:customStyle="1" w:styleId="Ttulo8Car1">
    <w:name w:val="Título 8 Car1"/>
    <w:basedOn w:val="Fuentedeprrafopredeter"/>
    <w:uiPriority w:val="9"/>
    <w:semiHidden/>
    <w:rsid w:val="00261D84"/>
    <w:rPr>
      <w:rFonts w:asciiTheme="majorHAnsi" w:eastAsiaTheme="majorEastAsia" w:hAnsiTheme="majorHAnsi" w:cstheme="majorBidi"/>
      <w:color w:val="272727" w:themeColor="text1" w:themeTint="D8"/>
      <w:sz w:val="21"/>
      <w:szCs w:val="21"/>
      <w:lang w:eastAsia="en-US"/>
    </w:rPr>
  </w:style>
  <w:style w:type="character" w:customStyle="1" w:styleId="Ttulo9Car1">
    <w:name w:val="Título 9 Car1"/>
    <w:basedOn w:val="Fuentedeprrafopredeter"/>
    <w:uiPriority w:val="9"/>
    <w:semiHidden/>
    <w:rsid w:val="00261D84"/>
    <w:rPr>
      <w:rFonts w:asciiTheme="majorHAnsi" w:eastAsiaTheme="majorEastAsia" w:hAnsiTheme="majorHAnsi" w:cstheme="majorBidi"/>
      <w:i/>
      <w:iCs/>
      <w:color w:val="272727" w:themeColor="text1" w:themeTint="D8"/>
      <w:sz w:val="21"/>
      <w:szCs w:val="21"/>
      <w:lang w:eastAsia="en-US"/>
    </w:rPr>
  </w:style>
  <w:style w:type="paragraph" w:styleId="Ttulo">
    <w:name w:val="Title"/>
    <w:basedOn w:val="Normal"/>
    <w:next w:val="Normal"/>
    <w:link w:val="TtuloCar"/>
    <w:qFormat/>
    <w:rsid w:val="00261D84"/>
    <w:pPr>
      <w:spacing w:after="0" w:line="240" w:lineRule="auto"/>
      <w:contextualSpacing/>
    </w:pPr>
    <w:rPr>
      <w:rFonts w:ascii="Aptos Display" w:eastAsia="Times New Roman" w:hAnsi="Aptos Display" w:cs="Times New Roman"/>
      <w:spacing w:val="-10"/>
      <w:kern w:val="28"/>
      <w:sz w:val="56"/>
      <w:szCs w:val="56"/>
      <w:lang w:eastAsia="es-MX"/>
    </w:rPr>
  </w:style>
  <w:style w:type="character" w:customStyle="1" w:styleId="TtuloCar1">
    <w:name w:val="Título Car1"/>
    <w:basedOn w:val="Fuentedeprrafopredeter"/>
    <w:uiPriority w:val="10"/>
    <w:rsid w:val="00261D84"/>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qFormat/>
    <w:rsid w:val="00261D84"/>
    <w:pPr>
      <w:numPr>
        <w:ilvl w:val="1"/>
      </w:numPr>
      <w:spacing w:after="160"/>
    </w:pPr>
    <w:rPr>
      <w:rFonts w:eastAsia="Times New Roman" w:cs="Times New Roman"/>
      <w:color w:val="595959"/>
      <w:spacing w:val="15"/>
      <w:sz w:val="28"/>
      <w:szCs w:val="28"/>
      <w:lang w:eastAsia="es-MX"/>
    </w:rPr>
  </w:style>
  <w:style w:type="character" w:customStyle="1" w:styleId="SubttuloCar1">
    <w:name w:val="Subtítulo Car1"/>
    <w:basedOn w:val="Fuentedeprrafopredeter"/>
    <w:uiPriority w:val="11"/>
    <w:rsid w:val="00261D84"/>
    <w:rPr>
      <w:rFonts w:asciiTheme="minorHAnsi" w:eastAsiaTheme="minorEastAsia" w:hAnsiTheme="minorHAnsi" w:cstheme="minorBidi"/>
      <w:color w:val="5A5A5A" w:themeColor="text1" w:themeTint="A5"/>
      <w:spacing w:val="15"/>
      <w:sz w:val="22"/>
      <w:szCs w:val="22"/>
      <w:lang w:eastAsia="en-US"/>
    </w:rPr>
  </w:style>
  <w:style w:type="paragraph" w:styleId="Cita">
    <w:name w:val="Quote"/>
    <w:basedOn w:val="Normal"/>
    <w:next w:val="Normal"/>
    <w:link w:val="CitaCar"/>
    <w:uiPriority w:val="29"/>
    <w:qFormat/>
    <w:rsid w:val="00261D84"/>
    <w:pPr>
      <w:spacing w:before="200" w:after="160"/>
      <w:ind w:left="864" w:right="864"/>
      <w:jc w:val="center"/>
    </w:pPr>
    <w:rPr>
      <w:i/>
      <w:iCs/>
      <w:color w:val="404040"/>
      <w:sz w:val="20"/>
      <w:szCs w:val="20"/>
      <w:lang w:eastAsia="es-MX"/>
    </w:rPr>
  </w:style>
  <w:style w:type="character" w:customStyle="1" w:styleId="CitaCar1">
    <w:name w:val="Cita Car1"/>
    <w:basedOn w:val="Fuentedeprrafopredeter"/>
    <w:uiPriority w:val="29"/>
    <w:rsid w:val="00261D84"/>
    <w:rPr>
      <w:i/>
      <w:iCs/>
      <w:color w:val="404040" w:themeColor="text1" w:themeTint="BF"/>
      <w:sz w:val="22"/>
      <w:szCs w:val="22"/>
      <w:lang w:eastAsia="en-US"/>
    </w:rPr>
  </w:style>
  <w:style w:type="character" w:styleId="nfasisintenso">
    <w:name w:val="Intense Emphasis"/>
    <w:basedOn w:val="Fuentedeprrafopredeter"/>
    <w:uiPriority w:val="21"/>
    <w:qFormat/>
    <w:rsid w:val="00261D84"/>
    <w:rPr>
      <w:i/>
      <w:iCs/>
      <w:color w:val="5B9BD5" w:themeColor="accent1"/>
    </w:rPr>
  </w:style>
  <w:style w:type="paragraph" w:styleId="Citadestacada">
    <w:name w:val="Intense Quote"/>
    <w:basedOn w:val="Normal"/>
    <w:next w:val="Normal"/>
    <w:link w:val="CitadestacadaCar"/>
    <w:uiPriority w:val="30"/>
    <w:qFormat/>
    <w:rsid w:val="00261D84"/>
    <w:pPr>
      <w:pBdr>
        <w:top w:val="single" w:sz="4" w:space="10" w:color="5B9BD5" w:themeColor="accent1"/>
        <w:bottom w:val="single" w:sz="4" w:space="10" w:color="5B9BD5" w:themeColor="accent1"/>
      </w:pBdr>
      <w:spacing w:before="360" w:after="360"/>
      <w:ind w:left="864" w:right="864"/>
      <w:jc w:val="center"/>
    </w:pPr>
    <w:rPr>
      <w:i/>
      <w:iCs/>
      <w:color w:val="0F4761"/>
      <w:sz w:val="20"/>
      <w:szCs w:val="20"/>
      <w:lang w:eastAsia="es-MX"/>
    </w:rPr>
  </w:style>
  <w:style w:type="character" w:customStyle="1" w:styleId="CitadestacadaCar1">
    <w:name w:val="Cita destacada Car1"/>
    <w:basedOn w:val="Fuentedeprrafopredeter"/>
    <w:uiPriority w:val="30"/>
    <w:rsid w:val="00261D84"/>
    <w:rPr>
      <w:i/>
      <w:iCs/>
      <w:color w:val="5B9BD5" w:themeColor="accent1"/>
      <w:sz w:val="22"/>
      <w:szCs w:val="22"/>
      <w:lang w:eastAsia="en-US"/>
    </w:rPr>
  </w:style>
  <w:style w:type="character" w:styleId="Referenciaintensa">
    <w:name w:val="Intense Reference"/>
    <w:basedOn w:val="Fuentedeprrafopredeter"/>
    <w:uiPriority w:val="32"/>
    <w:qFormat/>
    <w:rsid w:val="00261D84"/>
    <w:rPr>
      <w:b/>
      <w:bCs/>
      <w:smallCaps/>
      <w:color w:val="5B9BD5" w:themeColor="accent1"/>
      <w:spacing w:val="5"/>
    </w:rPr>
  </w:style>
  <w:style w:type="numbering" w:customStyle="1" w:styleId="Sinlista4">
    <w:name w:val="Sin lista4"/>
    <w:next w:val="Sinlista"/>
    <w:uiPriority w:val="99"/>
    <w:semiHidden/>
    <w:unhideWhenUsed/>
    <w:rsid w:val="00855753"/>
  </w:style>
  <w:style w:type="table" w:customStyle="1" w:styleId="Tablaconcuadrcula7">
    <w:name w:val="Tabla con cuadrícula7"/>
    <w:basedOn w:val="Tablanormal"/>
    <w:next w:val="Tablaconcuadrcula"/>
    <w:rsid w:val="00855753"/>
    <w:rPr>
      <w:rFonts w:ascii="Aptos" w:eastAsia="Aptos" w:hAnsi="Aptos" w:cs="Times New Roman"/>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55753"/>
    <w:pPr>
      <w:widowControl w:val="0"/>
      <w:autoSpaceDE w:val="0"/>
      <w:autoSpaceDN w:val="0"/>
    </w:pPr>
    <w:rPr>
      <w:rFonts w:ascii="Aptos" w:eastAsia="Aptos" w:hAnsi="Aptos" w:cs="Times New Roman"/>
      <w:sz w:val="22"/>
      <w:szCs w:val="22"/>
      <w:lang w:val="en-US" w:eastAsia="en-US"/>
    </w:rPr>
    <w:tblPr>
      <w:tblInd w:w="0" w:type="dxa"/>
      <w:tblCellMar>
        <w:top w:w="0" w:type="dxa"/>
        <w:left w:w="0" w:type="dxa"/>
        <w:bottom w:w="0" w:type="dxa"/>
        <w:right w:w="0" w:type="dxa"/>
      </w:tblCellMar>
    </w:tblPr>
  </w:style>
  <w:style w:type="paragraph" w:customStyle="1" w:styleId="Textoindependiente21">
    <w:name w:val="Texto independiente 21"/>
    <w:basedOn w:val="Normal"/>
    <w:rsid w:val="00855753"/>
    <w:pPr>
      <w:overflowPunct w:val="0"/>
      <w:autoSpaceDE w:val="0"/>
      <w:autoSpaceDN w:val="0"/>
      <w:adjustRightInd w:val="0"/>
      <w:spacing w:after="120" w:line="240" w:lineRule="auto"/>
      <w:ind w:right="-568"/>
      <w:jc w:val="both"/>
      <w:textAlignment w:val="baseline"/>
    </w:pPr>
    <w:rPr>
      <w:rFonts w:ascii="Arial" w:eastAsia="Times New Roman" w:hAnsi="Arial" w:cs="Times New Roman"/>
      <w:sz w:val="24"/>
      <w:szCs w:val="20"/>
      <w:lang w:val="es-ES_tradnl" w:eastAsia="es-ES"/>
    </w:rPr>
  </w:style>
  <w:style w:type="paragraph" w:customStyle="1" w:styleId="Textodebloque1">
    <w:name w:val="Texto de bloque1"/>
    <w:basedOn w:val="Normal"/>
    <w:rsid w:val="00855753"/>
    <w:pPr>
      <w:overflowPunct w:val="0"/>
      <w:autoSpaceDE w:val="0"/>
      <w:autoSpaceDN w:val="0"/>
      <w:adjustRightInd w:val="0"/>
      <w:spacing w:before="240" w:after="240" w:line="360" w:lineRule="atLeast"/>
      <w:ind w:left="567" w:right="618"/>
      <w:jc w:val="both"/>
      <w:textAlignment w:val="baseline"/>
    </w:pPr>
    <w:rPr>
      <w:rFonts w:ascii="Arial" w:eastAsia="Times New Roman" w:hAnsi="Arial" w:cs="Times New Roman"/>
      <w:sz w:val="24"/>
      <w:szCs w:val="20"/>
      <w:lang w:val="es-ES_tradnl" w:eastAsia="es-ES"/>
    </w:rPr>
  </w:style>
  <w:style w:type="paragraph" w:styleId="Textodebloque">
    <w:name w:val="Block Text"/>
    <w:basedOn w:val="Normal"/>
    <w:rsid w:val="00855753"/>
    <w:pPr>
      <w:autoSpaceDE w:val="0"/>
      <w:autoSpaceDN w:val="0"/>
      <w:spacing w:before="240" w:after="240" w:line="360" w:lineRule="atLeast"/>
      <w:ind w:left="567" w:right="618"/>
      <w:jc w:val="both"/>
    </w:pPr>
    <w:rPr>
      <w:rFonts w:ascii="Arial" w:eastAsia="Times New Roman" w:hAnsi="Arial"/>
      <w:sz w:val="20"/>
      <w:szCs w:val="24"/>
      <w:lang w:val="es-ES_tradnl" w:eastAsia="es-ES"/>
    </w:rPr>
  </w:style>
  <w:style w:type="paragraph" w:styleId="Lista2">
    <w:name w:val="List 2"/>
    <w:basedOn w:val="Normal"/>
    <w:rsid w:val="00855753"/>
    <w:pPr>
      <w:spacing w:after="0" w:line="240" w:lineRule="auto"/>
      <w:ind w:left="566" w:hanging="283"/>
    </w:pPr>
    <w:rPr>
      <w:rFonts w:ascii="Times New Roman" w:eastAsia="Times New Roman" w:hAnsi="Times New Roman" w:cs="Times New Roman"/>
      <w:sz w:val="20"/>
      <w:szCs w:val="20"/>
      <w:lang w:val="es-ES" w:eastAsia="es-ES"/>
    </w:rPr>
  </w:style>
  <w:style w:type="paragraph" w:customStyle="1" w:styleId="Textoindepe">
    <w:name w:val="Texto indepe"/>
    <w:basedOn w:val="Normal"/>
    <w:rsid w:val="00855753"/>
    <w:pPr>
      <w:widowControl w:val="0"/>
      <w:spacing w:after="100" w:line="240" w:lineRule="auto"/>
      <w:jc w:val="both"/>
    </w:pPr>
    <w:rPr>
      <w:rFonts w:ascii="Times New Roman" w:eastAsia="Times New Roman" w:hAnsi="Times New Roman" w:cs="Times New Roman"/>
      <w:b/>
      <w:sz w:val="24"/>
      <w:szCs w:val="20"/>
      <w:lang w:val="en-US" w:eastAsia="es-ES"/>
    </w:rPr>
  </w:style>
  <w:style w:type="paragraph" w:customStyle="1" w:styleId="Textoindep1">
    <w:name w:val="Texto indep1"/>
    <w:basedOn w:val="Normal"/>
    <w:rsid w:val="00855753"/>
    <w:pPr>
      <w:widowControl w:val="0"/>
      <w:spacing w:after="100" w:line="240" w:lineRule="auto"/>
      <w:jc w:val="center"/>
    </w:pPr>
    <w:rPr>
      <w:rFonts w:ascii="Times New Roman" w:eastAsia="Times New Roman" w:hAnsi="Times New Roman" w:cs="Times New Roman"/>
      <w:b/>
      <w:sz w:val="24"/>
      <w:szCs w:val="20"/>
      <w:lang w:val="en-US" w:eastAsia="es-ES"/>
    </w:rPr>
  </w:style>
  <w:style w:type="paragraph" w:styleId="Lista">
    <w:name w:val="List"/>
    <w:basedOn w:val="Normal"/>
    <w:rsid w:val="00855753"/>
    <w:pPr>
      <w:spacing w:after="0" w:line="240" w:lineRule="auto"/>
      <w:ind w:left="283" w:hanging="283"/>
    </w:pPr>
    <w:rPr>
      <w:rFonts w:ascii="Times New Roman" w:eastAsia="Times New Roman" w:hAnsi="Times New Roman" w:cs="Times New Roman"/>
      <w:sz w:val="20"/>
      <w:szCs w:val="20"/>
      <w:lang w:val="es-ES" w:eastAsia="es-ES"/>
    </w:rPr>
  </w:style>
  <w:style w:type="paragraph" w:customStyle="1" w:styleId="texto0">
    <w:name w:val="texto"/>
    <w:basedOn w:val="Normal"/>
    <w:rsid w:val="00855753"/>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WW-Textoindependiente2">
    <w:name w:val="WW-Texto independiente 2"/>
    <w:basedOn w:val="Normal"/>
    <w:rsid w:val="00855753"/>
    <w:pPr>
      <w:suppressAutoHyphens/>
      <w:spacing w:after="0" w:line="240" w:lineRule="auto"/>
      <w:jc w:val="center"/>
    </w:pPr>
    <w:rPr>
      <w:rFonts w:ascii="Times New Roman" w:eastAsia="Times New Roman" w:hAnsi="Times New Roman" w:cs="Times New Roman"/>
      <w:sz w:val="32"/>
      <w:szCs w:val="20"/>
      <w:lang w:eastAsia="es-MX"/>
    </w:rPr>
  </w:style>
  <w:style w:type="paragraph" w:customStyle="1" w:styleId="WW-Textoindependiente3">
    <w:name w:val="WW-Texto independiente 3"/>
    <w:basedOn w:val="Normal"/>
    <w:rsid w:val="00855753"/>
    <w:pPr>
      <w:suppressAutoHyphens/>
      <w:spacing w:after="0" w:line="240" w:lineRule="auto"/>
      <w:jc w:val="both"/>
    </w:pPr>
    <w:rPr>
      <w:rFonts w:ascii="Times New Roman" w:eastAsia="Times New Roman" w:hAnsi="Times New Roman" w:cs="Times New Roman"/>
      <w:b/>
      <w:sz w:val="24"/>
      <w:szCs w:val="20"/>
      <w:lang w:eastAsia="es-MX"/>
    </w:rPr>
  </w:style>
  <w:style w:type="paragraph" w:customStyle="1" w:styleId="WW-Sangra2detindependiente">
    <w:name w:val="WW-Sangría 2 de t. independiente"/>
    <w:basedOn w:val="Normal"/>
    <w:rsid w:val="00855753"/>
    <w:pPr>
      <w:suppressAutoHyphens/>
      <w:spacing w:after="0" w:line="360" w:lineRule="auto"/>
      <w:ind w:firstLine="708"/>
      <w:jc w:val="both"/>
    </w:pPr>
    <w:rPr>
      <w:rFonts w:ascii="Times New Roman" w:eastAsia="Times New Roman" w:hAnsi="Times New Roman" w:cs="Times New Roman"/>
      <w:i/>
      <w:sz w:val="24"/>
      <w:szCs w:val="20"/>
      <w:lang w:val="es-ES" w:eastAsia="es-MX"/>
    </w:rPr>
  </w:style>
  <w:style w:type="paragraph" w:customStyle="1" w:styleId="WW-Sangra3detindependiente">
    <w:name w:val="WW-Sangría 3 de t. independiente"/>
    <w:basedOn w:val="Normal"/>
    <w:rsid w:val="00855753"/>
    <w:pPr>
      <w:suppressAutoHyphens/>
      <w:spacing w:after="0" w:line="240" w:lineRule="auto"/>
      <w:ind w:firstLine="708"/>
      <w:jc w:val="both"/>
    </w:pPr>
    <w:rPr>
      <w:rFonts w:ascii="Times New Roman" w:eastAsia="Times New Roman" w:hAnsi="Times New Roman" w:cs="Times New Roman"/>
      <w:b/>
      <w:szCs w:val="20"/>
      <w:lang w:eastAsia="es-MX"/>
    </w:rPr>
  </w:style>
  <w:style w:type="paragraph" w:customStyle="1" w:styleId="j">
    <w:name w:val="j"/>
    <w:basedOn w:val="Normal"/>
    <w:rsid w:val="00855753"/>
    <w:pPr>
      <w:tabs>
        <w:tab w:val="right" w:pos="3360"/>
      </w:tabs>
      <w:spacing w:after="101" w:line="242" w:lineRule="exact"/>
      <w:ind w:left="3600" w:hanging="3312"/>
      <w:jc w:val="both"/>
    </w:pPr>
    <w:rPr>
      <w:rFonts w:ascii="Arial" w:hAnsi="Arial"/>
      <w:sz w:val="18"/>
      <w:lang w:val="es-ES" w:eastAsia="es-ES"/>
    </w:rPr>
  </w:style>
  <w:style w:type="character" w:customStyle="1" w:styleId="ListLabel1">
    <w:name w:val="ListLabel 1"/>
    <w:rsid w:val="00855753"/>
    <w:rPr>
      <w:b/>
    </w:rPr>
  </w:style>
  <w:style w:type="character" w:customStyle="1" w:styleId="Fuentedeprrafopredeter1">
    <w:name w:val="Fuente de párrafo predeter.1"/>
    <w:rsid w:val="00855753"/>
  </w:style>
  <w:style w:type="paragraph" w:customStyle="1" w:styleId="Encabezado1">
    <w:name w:val="Encabezado1"/>
    <w:basedOn w:val="Normal"/>
    <w:next w:val="Textoindependiente"/>
    <w:rsid w:val="00855753"/>
    <w:pPr>
      <w:keepNext/>
      <w:suppressAutoHyphens/>
      <w:spacing w:before="240" w:after="120"/>
    </w:pPr>
    <w:rPr>
      <w:rFonts w:ascii="Arial" w:eastAsia="Arial Unicode MS" w:hAnsi="Arial" w:cs="Mangal"/>
      <w:kern w:val="1"/>
      <w:sz w:val="28"/>
      <w:szCs w:val="28"/>
      <w:lang w:val="es-ES" w:eastAsia="ar-SA"/>
    </w:rPr>
  </w:style>
  <w:style w:type="paragraph" w:customStyle="1" w:styleId="Etiqueta">
    <w:name w:val="Etiqueta"/>
    <w:basedOn w:val="Normal"/>
    <w:rsid w:val="00855753"/>
    <w:pPr>
      <w:suppressLineNumbers/>
      <w:suppressAutoHyphens/>
      <w:spacing w:before="120" w:after="120"/>
    </w:pPr>
    <w:rPr>
      <w:rFonts w:eastAsia="Arial Unicode MS" w:cs="Mangal"/>
      <w:i/>
      <w:iCs/>
      <w:kern w:val="1"/>
      <w:sz w:val="24"/>
      <w:szCs w:val="24"/>
      <w:lang w:val="es-ES" w:eastAsia="ar-SA"/>
    </w:rPr>
  </w:style>
  <w:style w:type="paragraph" w:customStyle="1" w:styleId="ndice">
    <w:name w:val="Índice"/>
    <w:basedOn w:val="Normal"/>
    <w:rsid w:val="00855753"/>
    <w:pPr>
      <w:suppressLineNumbers/>
      <w:suppressAutoHyphens/>
    </w:pPr>
    <w:rPr>
      <w:rFonts w:eastAsia="Arial Unicode MS" w:cs="Mangal"/>
      <w:kern w:val="1"/>
      <w:lang w:val="es-ES" w:eastAsia="ar-SA"/>
    </w:rPr>
  </w:style>
  <w:style w:type="paragraph" w:customStyle="1" w:styleId="Contenidodelatabla">
    <w:name w:val="Contenido de la tabla"/>
    <w:basedOn w:val="Normal"/>
    <w:rsid w:val="00855753"/>
    <w:pPr>
      <w:suppressLineNumbers/>
      <w:suppressAutoHyphens/>
    </w:pPr>
    <w:rPr>
      <w:rFonts w:eastAsia="Arial Unicode MS" w:cs="Tahoma"/>
      <w:kern w:val="1"/>
      <w:lang w:val="es-ES" w:eastAsia="ar-SA"/>
    </w:rPr>
  </w:style>
  <w:style w:type="paragraph" w:styleId="Revisin">
    <w:name w:val="Revision"/>
    <w:hidden/>
    <w:uiPriority w:val="99"/>
    <w:semiHidden/>
    <w:rsid w:val="00855753"/>
    <w:rPr>
      <w:rFonts w:cs="Times New Roman"/>
      <w:sz w:val="22"/>
      <w:szCs w:val="22"/>
      <w:lang w:eastAsia="en-US"/>
    </w:rPr>
  </w:style>
  <w:style w:type="numbering" w:customStyle="1" w:styleId="Sinlista12">
    <w:name w:val="Sin lista12"/>
    <w:next w:val="Sinlista"/>
    <w:uiPriority w:val="99"/>
    <w:semiHidden/>
    <w:unhideWhenUsed/>
    <w:rsid w:val="00855753"/>
  </w:style>
  <w:style w:type="numbering" w:customStyle="1" w:styleId="Sinlista22">
    <w:name w:val="Sin lista22"/>
    <w:next w:val="Sinlista"/>
    <w:uiPriority w:val="99"/>
    <w:semiHidden/>
    <w:unhideWhenUsed/>
    <w:rsid w:val="00855753"/>
  </w:style>
  <w:style w:type="table" w:customStyle="1" w:styleId="Tablaconcuadrcula12">
    <w:name w:val="Tabla con cuadrícula12"/>
    <w:basedOn w:val="Tablanormal"/>
    <w:next w:val="Tablaconcuadrcula"/>
    <w:uiPriority w:val="39"/>
    <w:rsid w:val="0085575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55753"/>
    <w:rPr>
      <w:rFonts w:eastAsia="Times New Roman" w:cs="Times New Roman"/>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855753"/>
    <w:rPr>
      <w:color w:val="000000"/>
    </w:rPr>
  </w:style>
  <w:style w:type="character" w:customStyle="1" w:styleId="Cuerpodeltexto">
    <w:name w:val="Cuerpo del texto_"/>
    <w:basedOn w:val="Fuentedeprrafopredeter"/>
    <w:link w:val="Cuerpodeltexto0"/>
    <w:rsid w:val="00855753"/>
    <w:rPr>
      <w:rFonts w:ascii="Arial" w:eastAsia="Arial" w:hAnsi="Arial"/>
      <w:shd w:val="clear" w:color="auto" w:fill="FFFFFF"/>
    </w:rPr>
  </w:style>
  <w:style w:type="paragraph" w:customStyle="1" w:styleId="Cuerpodeltexto0">
    <w:name w:val="Cuerpo del texto"/>
    <w:basedOn w:val="Normal"/>
    <w:link w:val="Cuerpodeltexto"/>
    <w:rsid w:val="00855753"/>
    <w:pPr>
      <w:widowControl w:val="0"/>
      <w:shd w:val="clear" w:color="auto" w:fill="FFFFFF"/>
      <w:spacing w:after="320" w:line="360" w:lineRule="auto"/>
    </w:pPr>
    <w:rPr>
      <w:rFonts w:ascii="Arial" w:eastAsia="Arial" w:hAnsi="Arial"/>
      <w:sz w:val="20"/>
      <w:szCs w:val="20"/>
      <w:lang w:eastAsia="es-MX"/>
    </w:rPr>
  </w:style>
  <w:style w:type="numbering" w:customStyle="1" w:styleId="Sinlista112">
    <w:name w:val="Sin lista112"/>
    <w:next w:val="Sinlista"/>
    <w:uiPriority w:val="99"/>
    <w:semiHidden/>
    <w:unhideWhenUsed/>
    <w:rsid w:val="00855753"/>
  </w:style>
  <w:style w:type="paragraph" w:customStyle="1" w:styleId="TEXTO2007TABLA">
    <w:name w:val="TEXTO 2007 TABLA"/>
    <w:basedOn w:val="Normal"/>
    <w:rsid w:val="00855753"/>
    <w:pPr>
      <w:numPr>
        <w:numId w:val="13"/>
      </w:numPr>
      <w:spacing w:after="0" w:line="240" w:lineRule="auto"/>
    </w:pPr>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855753"/>
    <w:rPr>
      <w:rFonts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cinsinresolver1">
    <w:name w:val="Mención sin resolver1"/>
    <w:basedOn w:val="Fuentedeprrafopredeter"/>
    <w:uiPriority w:val="99"/>
    <w:semiHidden/>
    <w:unhideWhenUsed/>
    <w:rsid w:val="00855753"/>
    <w:rPr>
      <w:color w:val="605E5C"/>
      <w:shd w:val="clear" w:color="auto" w:fill="E1DFDD"/>
    </w:rPr>
  </w:style>
  <w:style w:type="character" w:customStyle="1" w:styleId="FontStyle93">
    <w:name w:val="Font Style93"/>
    <w:uiPriority w:val="99"/>
    <w:rsid w:val="00855753"/>
    <w:rPr>
      <w:rFonts w:ascii="Arial" w:hAnsi="Arial" w:cs="Arial"/>
      <w:color w:val="000000"/>
      <w:sz w:val="20"/>
      <w:szCs w:val="20"/>
    </w:rPr>
  </w:style>
  <w:style w:type="paragraph" w:customStyle="1" w:styleId="Style7">
    <w:name w:val="Style7"/>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13">
    <w:name w:val="Style13"/>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14">
    <w:name w:val="Style14"/>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25">
    <w:name w:val="Style25"/>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27">
    <w:name w:val="Style27"/>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40">
    <w:name w:val="Style40"/>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42">
    <w:name w:val="Style42"/>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43">
    <w:name w:val="Style43"/>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47">
    <w:name w:val="Style47"/>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52">
    <w:name w:val="Style52"/>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54">
    <w:name w:val="Style54"/>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79">
    <w:name w:val="Style79"/>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character" w:customStyle="1" w:styleId="FontStyle91">
    <w:name w:val="Font Style91"/>
    <w:uiPriority w:val="99"/>
    <w:rsid w:val="00855753"/>
    <w:rPr>
      <w:rFonts w:ascii="Arial" w:hAnsi="Arial" w:cs="Arial"/>
      <w:b/>
      <w:bCs/>
      <w:color w:val="000000"/>
      <w:sz w:val="12"/>
      <w:szCs w:val="12"/>
    </w:rPr>
  </w:style>
  <w:style w:type="character" w:customStyle="1" w:styleId="FontStyle96">
    <w:name w:val="Font Style96"/>
    <w:uiPriority w:val="99"/>
    <w:rsid w:val="00855753"/>
    <w:rPr>
      <w:rFonts w:ascii="Arial" w:hAnsi="Arial" w:cs="Arial"/>
      <w:b/>
      <w:bCs/>
      <w:color w:val="000000"/>
      <w:sz w:val="12"/>
      <w:szCs w:val="12"/>
    </w:rPr>
  </w:style>
  <w:style w:type="character" w:customStyle="1" w:styleId="FontStyle97">
    <w:name w:val="Font Style97"/>
    <w:uiPriority w:val="99"/>
    <w:rsid w:val="00855753"/>
    <w:rPr>
      <w:rFonts w:ascii="Arial" w:hAnsi="Arial" w:cs="Arial"/>
      <w:b/>
      <w:bCs/>
      <w:color w:val="000000"/>
      <w:sz w:val="8"/>
      <w:szCs w:val="8"/>
    </w:rPr>
  </w:style>
  <w:style w:type="character" w:customStyle="1" w:styleId="FontStyle98">
    <w:name w:val="Font Style98"/>
    <w:uiPriority w:val="99"/>
    <w:rsid w:val="00855753"/>
    <w:rPr>
      <w:rFonts w:ascii="Arial" w:hAnsi="Arial" w:cs="Arial"/>
      <w:b/>
      <w:bCs/>
      <w:color w:val="000000"/>
      <w:sz w:val="12"/>
      <w:szCs w:val="12"/>
    </w:rPr>
  </w:style>
  <w:style w:type="character" w:customStyle="1" w:styleId="FontStyle99">
    <w:name w:val="Font Style99"/>
    <w:uiPriority w:val="99"/>
    <w:rsid w:val="00855753"/>
    <w:rPr>
      <w:rFonts w:ascii="Arial" w:hAnsi="Arial" w:cs="Arial"/>
      <w:b/>
      <w:bCs/>
      <w:color w:val="000000"/>
      <w:sz w:val="12"/>
      <w:szCs w:val="12"/>
    </w:rPr>
  </w:style>
  <w:style w:type="character" w:customStyle="1" w:styleId="FontStyle100">
    <w:name w:val="Font Style100"/>
    <w:uiPriority w:val="99"/>
    <w:rsid w:val="00855753"/>
    <w:rPr>
      <w:rFonts w:ascii="Arial Narrow" w:hAnsi="Arial Narrow" w:cs="Arial Narrow"/>
      <w:b/>
      <w:bCs/>
      <w:color w:val="000000"/>
      <w:sz w:val="14"/>
      <w:szCs w:val="14"/>
    </w:rPr>
  </w:style>
  <w:style w:type="character" w:customStyle="1" w:styleId="FontStyle101">
    <w:name w:val="Font Style101"/>
    <w:uiPriority w:val="99"/>
    <w:rsid w:val="00855753"/>
    <w:rPr>
      <w:rFonts w:ascii="Arial" w:hAnsi="Arial" w:cs="Arial"/>
      <w:b/>
      <w:bCs/>
      <w:color w:val="000000"/>
      <w:sz w:val="12"/>
      <w:szCs w:val="12"/>
    </w:rPr>
  </w:style>
  <w:style w:type="character" w:customStyle="1" w:styleId="FontStyle102">
    <w:name w:val="Font Style102"/>
    <w:uiPriority w:val="99"/>
    <w:rsid w:val="00855753"/>
    <w:rPr>
      <w:rFonts w:ascii="SimSun" w:eastAsia="SimSun" w:cs="SimSun"/>
      <w:b/>
      <w:bCs/>
      <w:i/>
      <w:iCs/>
      <w:color w:val="000000"/>
      <w:sz w:val="12"/>
      <w:szCs w:val="12"/>
    </w:rPr>
  </w:style>
  <w:style w:type="character" w:customStyle="1" w:styleId="FontStyle103">
    <w:name w:val="Font Style103"/>
    <w:uiPriority w:val="99"/>
    <w:rsid w:val="00855753"/>
    <w:rPr>
      <w:rFonts w:ascii="FrankRuehl" w:cs="FrankRuehl"/>
      <w:b/>
      <w:bCs/>
      <w:color w:val="000000"/>
      <w:sz w:val="18"/>
      <w:szCs w:val="18"/>
    </w:rPr>
  </w:style>
  <w:style w:type="character" w:customStyle="1" w:styleId="FontStyle104">
    <w:name w:val="Font Style104"/>
    <w:uiPriority w:val="99"/>
    <w:rsid w:val="00855753"/>
    <w:rPr>
      <w:rFonts w:ascii="Franklin Gothic Demi Cond" w:hAnsi="Franklin Gothic Demi Cond" w:cs="Franklin Gothic Demi Cond"/>
      <w:b/>
      <w:bCs/>
      <w:i/>
      <w:iCs/>
      <w:color w:val="000000"/>
      <w:sz w:val="14"/>
      <w:szCs w:val="14"/>
    </w:rPr>
  </w:style>
  <w:style w:type="character" w:customStyle="1" w:styleId="FontStyle105">
    <w:name w:val="Font Style105"/>
    <w:uiPriority w:val="99"/>
    <w:rsid w:val="00855753"/>
    <w:rPr>
      <w:rFonts w:ascii="Arial" w:hAnsi="Arial" w:cs="Arial"/>
      <w:b/>
      <w:bCs/>
      <w:color w:val="000000"/>
      <w:sz w:val="12"/>
      <w:szCs w:val="12"/>
    </w:rPr>
  </w:style>
  <w:style w:type="character" w:customStyle="1" w:styleId="FontStyle106">
    <w:name w:val="Font Style106"/>
    <w:uiPriority w:val="99"/>
    <w:rsid w:val="00855753"/>
    <w:rPr>
      <w:rFonts w:ascii="SimSun" w:eastAsia="SimSun" w:cs="SimSun"/>
      <w:b/>
      <w:bCs/>
      <w:color w:val="000000"/>
      <w:sz w:val="60"/>
      <w:szCs w:val="60"/>
    </w:rPr>
  </w:style>
  <w:style w:type="character" w:customStyle="1" w:styleId="FontStyle107">
    <w:name w:val="Font Style107"/>
    <w:uiPriority w:val="99"/>
    <w:rsid w:val="00855753"/>
    <w:rPr>
      <w:rFonts w:ascii="SimSun" w:eastAsia="SimSun" w:cs="SimSun"/>
      <w:color w:val="000000"/>
      <w:sz w:val="64"/>
      <w:szCs w:val="64"/>
    </w:rPr>
  </w:style>
  <w:style w:type="character" w:customStyle="1" w:styleId="FontStyle108">
    <w:name w:val="Font Style108"/>
    <w:uiPriority w:val="99"/>
    <w:rsid w:val="00855753"/>
    <w:rPr>
      <w:rFonts w:ascii="Arial" w:hAnsi="Arial" w:cs="Arial"/>
      <w:color w:val="000000"/>
      <w:sz w:val="18"/>
      <w:szCs w:val="18"/>
    </w:rPr>
  </w:style>
  <w:style w:type="numbering" w:customStyle="1" w:styleId="Estilo71">
    <w:name w:val="Estilo71"/>
    <w:uiPriority w:val="99"/>
    <w:rsid w:val="00855753"/>
  </w:style>
  <w:style w:type="character" w:customStyle="1" w:styleId="Ttulo1Car1">
    <w:name w:val="Título 1 Car1"/>
    <w:aliases w:val="NIVEL 1 Car"/>
    <w:basedOn w:val="Fuentedeprrafopredeter"/>
    <w:rsid w:val="00855753"/>
    <w:rPr>
      <w:rFonts w:ascii="Aptos Display" w:eastAsia="Times New Roman" w:hAnsi="Aptos Display" w:cs="Times New Roman"/>
      <w:color w:val="0F4761"/>
      <w:sz w:val="32"/>
      <w:szCs w:val="32"/>
      <w:lang w:val="es-ES" w:eastAsia="es-ES"/>
    </w:rPr>
  </w:style>
  <w:style w:type="character" w:customStyle="1" w:styleId="TextonotapieCar1">
    <w:name w:val="Texto nota pie Car1"/>
    <w:basedOn w:val="Fuentedeprrafopredeter"/>
    <w:uiPriority w:val="99"/>
    <w:semiHidden/>
    <w:rsid w:val="00855753"/>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855753"/>
    <w:rPr>
      <w:rFonts w:ascii="Times New Roman" w:eastAsia="Times New Roman" w:hAnsi="Times New Roman" w:cs="Times New Roman"/>
      <w:sz w:val="20"/>
      <w:szCs w:val="20"/>
      <w:lang w:val="es-ES" w:eastAsia="es-ES"/>
    </w:rPr>
  </w:style>
  <w:style w:type="character" w:customStyle="1" w:styleId="EncabezadoCar1">
    <w:name w:val="Encabezado Car1"/>
    <w:basedOn w:val="Fuentedeprrafopredeter"/>
    <w:uiPriority w:val="99"/>
    <w:semiHidden/>
    <w:rsid w:val="00855753"/>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semiHidden/>
    <w:rsid w:val="00855753"/>
    <w:rPr>
      <w:rFonts w:ascii="Times New Roman" w:eastAsia="Times New Roman" w:hAnsi="Times New Roman" w:cs="Times New Roman"/>
      <w:lang w:val="es-ES" w:eastAsia="es-ES"/>
    </w:rPr>
  </w:style>
  <w:style w:type="paragraph" w:styleId="Cierre">
    <w:name w:val="Closing"/>
    <w:basedOn w:val="Normal"/>
    <w:link w:val="CierreCar"/>
    <w:semiHidden/>
    <w:unhideWhenUsed/>
    <w:rsid w:val="00855753"/>
    <w:pPr>
      <w:spacing w:after="0" w:line="240" w:lineRule="auto"/>
      <w:ind w:left="4252"/>
    </w:pPr>
    <w:rPr>
      <w:rFonts w:ascii="Times New Roman" w:eastAsia="Times New Roman" w:hAnsi="Times New Roman" w:cs="Times New Roman"/>
      <w:sz w:val="20"/>
      <w:szCs w:val="20"/>
      <w:lang w:val="es-ES" w:eastAsia="es-ES"/>
    </w:rPr>
  </w:style>
  <w:style w:type="character" w:customStyle="1" w:styleId="CierreCar1">
    <w:name w:val="Cierre Car1"/>
    <w:basedOn w:val="Fuentedeprrafopredeter"/>
    <w:uiPriority w:val="99"/>
    <w:semiHidden/>
    <w:rsid w:val="00855753"/>
    <w:rPr>
      <w:sz w:val="22"/>
      <w:szCs w:val="22"/>
      <w:lang w:eastAsia="en-US"/>
    </w:rPr>
  </w:style>
  <w:style w:type="character" w:customStyle="1" w:styleId="FirmaCar">
    <w:name w:val="Firma Car"/>
    <w:basedOn w:val="Fuentedeprrafopredeter"/>
    <w:link w:val="Firma"/>
    <w:semiHidden/>
    <w:rsid w:val="00855753"/>
    <w:rPr>
      <w:rFonts w:ascii="Times New Roman" w:eastAsia="Times New Roman" w:hAnsi="Times New Roman" w:cs="Times New Roman"/>
      <w:lang w:val="es-ES" w:eastAsia="es-ES"/>
    </w:rPr>
  </w:style>
  <w:style w:type="paragraph" w:styleId="Firma">
    <w:name w:val="Signature"/>
    <w:basedOn w:val="Normal"/>
    <w:link w:val="FirmaCar"/>
    <w:semiHidden/>
    <w:unhideWhenUsed/>
    <w:rsid w:val="00855753"/>
    <w:pPr>
      <w:spacing w:after="0" w:line="240" w:lineRule="auto"/>
      <w:ind w:left="4252"/>
    </w:pPr>
    <w:rPr>
      <w:rFonts w:ascii="Times New Roman" w:eastAsia="Times New Roman" w:hAnsi="Times New Roman" w:cs="Times New Roman"/>
      <w:sz w:val="20"/>
      <w:szCs w:val="20"/>
      <w:lang w:val="es-ES" w:eastAsia="es-ES"/>
    </w:rPr>
  </w:style>
  <w:style w:type="character" w:customStyle="1" w:styleId="FirmaCar1">
    <w:name w:val="Firma Car1"/>
    <w:basedOn w:val="Fuentedeprrafopredeter"/>
    <w:uiPriority w:val="99"/>
    <w:semiHidden/>
    <w:rsid w:val="00855753"/>
    <w:rPr>
      <w:sz w:val="22"/>
      <w:szCs w:val="22"/>
      <w:lang w:eastAsia="en-US"/>
    </w:rPr>
  </w:style>
  <w:style w:type="character" w:customStyle="1" w:styleId="EncabezadodemensajeCar">
    <w:name w:val="Encabezado de mensaje Car"/>
    <w:basedOn w:val="Fuentedeprrafopredeter"/>
    <w:link w:val="Encabezadodemensaje"/>
    <w:semiHidden/>
    <w:rsid w:val="00855753"/>
    <w:rPr>
      <w:rFonts w:ascii="Arial" w:eastAsia="Times New Roman" w:hAnsi="Arial"/>
      <w:shd w:val="pct20" w:color="auto" w:fill="auto"/>
      <w:lang w:val="es-ES" w:eastAsia="es-ES"/>
    </w:rPr>
  </w:style>
  <w:style w:type="paragraph" w:styleId="Encabezadodemensaje">
    <w:name w:val="Message Header"/>
    <w:basedOn w:val="Normal"/>
    <w:link w:val="EncabezadodemensajeCar"/>
    <w:semiHidden/>
    <w:unhideWhenUsed/>
    <w:rsid w:val="0085575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0"/>
      <w:szCs w:val="20"/>
      <w:lang w:val="es-ES" w:eastAsia="es-ES"/>
    </w:rPr>
  </w:style>
  <w:style w:type="character" w:customStyle="1" w:styleId="EncabezadodemensajeCar1">
    <w:name w:val="Encabezado de mensaje Car1"/>
    <w:basedOn w:val="Fuentedeprrafopredeter"/>
    <w:uiPriority w:val="99"/>
    <w:semiHidden/>
    <w:rsid w:val="00855753"/>
    <w:rPr>
      <w:rFonts w:asciiTheme="majorHAnsi" w:eastAsiaTheme="majorEastAsia" w:hAnsiTheme="majorHAnsi" w:cstheme="majorBidi"/>
      <w:sz w:val="24"/>
      <w:szCs w:val="24"/>
      <w:shd w:val="pct20" w:color="auto" w:fill="auto"/>
      <w:lang w:eastAsia="en-US"/>
    </w:rPr>
  </w:style>
  <w:style w:type="character" w:customStyle="1" w:styleId="SaludoCar">
    <w:name w:val="Saludo Car"/>
    <w:basedOn w:val="Fuentedeprrafopredeter"/>
    <w:link w:val="Saludo"/>
    <w:semiHidden/>
    <w:rsid w:val="00855753"/>
    <w:rPr>
      <w:rFonts w:ascii="Times New Roman" w:eastAsia="Times New Roman" w:hAnsi="Times New Roman" w:cs="Times New Roman"/>
      <w:lang w:val="es-ES" w:eastAsia="es-ES"/>
    </w:rPr>
  </w:style>
  <w:style w:type="paragraph" w:styleId="Saludo">
    <w:name w:val="Salutation"/>
    <w:basedOn w:val="Normal"/>
    <w:next w:val="Normal"/>
    <w:link w:val="SaludoCar"/>
    <w:semiHidden/>
    <w:unhideWhenUsed/>
    <w:rsid w:val="00855753"/>
    <w:pPr>
      <w:spacing w:after="0" w:line="240" w:lineRule="auto"/>
    </w:pPr>
    <w:rPr>
      <w:rFonts w:ascii="Times New Roman" w:eastAsia="Times New Roman" w:hAnsi="Times New Roman" w:cs="Times New Roman"/>
      <w:sz w:val="20"/>
      <w:szCs w:val="20"/>
      <w:lang w:val="es-ES" w:eastAsia="es-ES"/>
    </w:rPr>
  </w:style>
  <w:style w:type="character" w:customStyle="1" w:styleId="SaludoCar1">
    <w:name w:val="Saludo Car1"/>
    <w:basedOn w:val="Fuentedeprrafopredeter"/>
    <w:uiPriority w:val="99"/>
    <w:semiHidden/>
    <w:rsid w:val="00855753"/>
    <w:rPr>
      <w:sz w:val="22"/>
      <w:szCs w:val="22"/>
      <w:lang w:eastAsia="en-US"/>
    </w:rPr>
  </w:style>
  <w:style w:type="character" w:customStyle="1" w:styleId="TextoindependienteprimerasangraCar">
    <w:name w:val="Texto independiente primera sangría Car"/>
    <w:basedOn w:val="TextoindependienteCar"/>
    <w:link w:val="Textoindependienteprimerasangra"/>
    <w:semiHidden/>
    <w:rsid w:val="00855753"/>
    <w:rPr>
      <w:rFonts w:ascii="Univers" w:eastAsia="Times New Roman" w:hAnsi="Univers" w:cs="Times New Roman"/>
      <w:b/>
      <w:sz w:val="22"/>
      <w:szCs w:val="22"/>
      <w:lang w:val="es-ES_tradnl" w:eastAsia="es-ES"/>
    </w:rPr>
  </w:style>
  <w:style w:type="paragraph" w:styleId="Textoindependienteprimerasangra">
    <w:name w:val="Body Text First Indent"/>
    <w:basedOn w:val="Textoindependiente"/>
    <w:link w:val="TextoindependienteprimerasangraCar"/>
    <w:semiHidden/>
    <w:unhideWhenUsed/>
    <w:rsid w:val="00855753"/>
    <w:pPr>
      <w:widowControl/>
      <w:autoSpaceDE/>
      <w:autoSpaceDN/>
      <w:adjustRightInd/>
      <w:spacing w:before="0" w:after="120"/>
      <w:ind w:left="0" w:firstLine="210"/>
    </w:pPr>
    <w:rPr>
      <w:rFonts w:ascii="Univers" w:hAnsi="Univers" w:cs="Times New Roman"/>
      <w:b/>
      <w:sz w:val="20"/>
      <w:szCs w:val="20"/>
      <w:lang w:val="es-ES_tradnl" w:eastAsia="es-ES"/>
    </w:rPr>
  </w:style>
  <w:style w:type="character" w:customStyle="1" w:styleId="TextoindependienteprimerasangraCar1">
    <w:name w:val="Texto independiente primera sangría Car1"/>
    <w:basedOn w:val="TextoindependienteCar"/>
    <w:uiPriority w:val="99"/>
    <w:semiHidden/>
    <w:rsid w:val="00855753"/>
    <w:rPr>
      <w:rFonts w:ascii="Arial Narrow" w:eastAsia="Times New Roman" w:hAnsi="Arial Narrow" w:cs="Arial Narrow"/>
      <w:sz w:val="22"/>
      <w:szCs w:val="22"/>
      <w:lang w:eastAsia="en-US"/>
    </w:rPr>
  </w:style>
  <w:style w:type="paragraph" w:customStyle="1" w:styleId="Textoindependienteprimerasangra21">
    <w:name w:val="Texto independiente primera sangría 21"/>
    <w:basedOn w:val="Sangradetextonormal"/>
    <w:next w:val="Textoindependienteprimerasangra2"/>
    <w:link w:val="Textoindependienteprimerasangra2Car"/>
    <w:semiHidden/>
    <w:unhideWhenUsed/>
    <w:rsid w:val="00855753"/>
    <w:pPr>
      <w:spacing w:line="240" w:lineRule="auto"/>
      <w:ind w:firstLine="210"/>
    </w:pPr>
    <w:rPr>
      <w:rFonts w:ascii="Times New Roman" w:eastAsia="Times New Roman" w:hAnsi="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1"/>
    <w:semiHidden/>
    <w:rsid w:val="00855753"/>
    <w:rPr>
      <w:rFonts w:ascii="Times New Roman" w:eastAsia="Times New Roman" w:hAnsi="Times New Roman" w:cs="Arial"/>
      <w:kern w:val="0"/>
      <w:sz w:val="20"/>
      <w:szCs w:val="20"/>
      <w:lang w:val="es-ES" w:eastAsia="es-ES"/>
      <w14:ligatures w14:val="none"/>
    </w:rPr>
  </w:style>
  <w:style w:type="character" w:customStyle="1" w:styleId="Textoindependiente2Car1">
    <w:name w:val="Texto independiente 2 Car1"/>
    <w:basedOn w:val="Fuentedeprrafopredeter"/>
    <w:uiPriority w:val="99"/>
    <w:semiHidden/>
    <w:rsid w:val="00855753"/>
  </w:style>
  <w:style w:type="character" w:customStyle="1" w:styleId="Textoindependiente3Car1">
    <w:name w:val="Texto independiente 3 Car1"/>
    <w:basedOn w:val="Fuentedeprrafopredeter"/>
    <w:uiPriority w:val="99"/>
    <w:semiHidden/>
    <w:rsid w:val="00855753"/>
    <w:rPr>
      <w:sz w:val="16"/>
      <w:szCs w:val="16"/>
    </w:rPr>
  </w:style>
  <w:style w:type="character" w:customStyle="1" w:styleId="Sangra2detindependienteCar1">
    <w:name w:val="Sangría 2 de t. independiente Car1"/>
    <w:basedOn w:val="Fuentedeprrafopredeter"/>
    <w:uiPriority w:val="99"/>
    <w:semiHidden/>
    <w:rsid w:val="00855753"/>
  </w:style>
  <w:style w:type="character" w:customStyle="1" w:styleId="Sangra3detindependienteCar1">
    <w:name w:val="Sangría 3 de t. independiente Car1"/>
    <w:basedOn w:val="Fuentedeprrafopredeter"/>
    <w:uiPriority w:val="99"/>
    <w:semiHidden/>
    <w:rsid w:val="00855753"/>
    <w:rPr>
      <w:sz w:val="16"/>
      <w:szCs w:val="16"/>
    </w:rPr>
  </w:style>
  <w:style w:type="character" w:customStyle="1" w:styleId="MapadeldocumentoCar">
    <w:name w:val="Mapa del documento Car"/>
    <w:basedOn w:val="Fuentedeprrafopredeter"/>
    <w:link w:val="Mapadeldocumento"/>
    <w:semiHidden/>
    <w:rsid w:val="00855753"/>
    <w:rPr>
      <w:rFonts w:ascii="Tahoma" w:eastAsia="Times New Roman" w:hAnsi="Tahoma" w:cs="Tahoma"/>
      <w:shd w:val="clear" w:color="auto" w:fill="000080"/>
      <w:lang w:val="es-ES" w:eastAsia="es-ES"/>
    </w:rPr>
  </w:style>
  <w:style w:type="paragraph" w:styleId="Mapadeldocumento">
    <w:name w:val="Document Map"/>
    <w:basedOn w:val="Normal"/>
    <w:link w:val="MapadeldocumentoCar"/>
    <w:semiHidden/>
    <w:unhideWhenUsed/>
    <w:rsid w:val="00855753"/>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1">
    <w:name w:val="Mapa del documento Car1"/>
    <w:basedOn w:val="Fuentedeprrafopredeter"/>
    <w:uiPriority w:val="99"/>
    <w:semiHidden/>
    <w:rsid w:val="00855753"/>
    <w:rPr>
      <w:rFonts w:ascii="Segoe UI" w:hAnsi="Segoe UI" w:cs="Segoe UI"/>
      <w:sz w:val="16"/>
      <w:szCs w:val="16"/>
      <w:lang w:eastAsia="en-US"/>
    </w:rPr>
  </w:style>
  <w:style w:type="paragraph" w:customStyle="1" w:styleId="30">
    <w:name w:val="30"/>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9">
    <w:name w:val="29"/>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8">
    <w:name w:val="28"/>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7">
    <w:name w:val="27"/>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6">
    <w:name w:val="26"/>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5">
    <w:name w:val="25"/>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4">
    <w:name w:val="24"/>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3">
    <w:name w:val="23"/>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2">
    <w:name w:val="22"/>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1">
    <w:name w:val="21"/>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0">
    <w:name w:val="20"/>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9">
    <w:name w:val="19"/>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8">
    <w:name w:val="18"/>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7">
    <w:name w:val="17"/>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6">
    <w:name w:val="16"/>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5">
    <w:name w:val="15"/>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4">
    <w:name w:val="14"/>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3">
    <w:name w:val="13"/>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2">
    <w:name w:val="12"/>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1">
    <w:name w:val="11"/>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0">
    <w:name w:val="10"/>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9">
    <w:name w:val="9"/>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8">
    <w:name w:val="8"/>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7">
    <w:name w:val="7"/>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6">
    <w:name w:val="6"/>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5">
    <w:name w:val="5"/>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4">
    <w:name w:val="4"/>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3">
    <w:name w:val="3"/>
    <w:basedOn w:val="Normal"/>
    <w:next w:val="Sangradetextonormal"/>
    <w:rsid w:val="00855753"/>
    <w:pPr>
      <w:spacing w:after="0" w:line="240" w:lineRule="auto"/>
      <w:ind w:left="708"/>
      <w:jc w:val="both"/>
    </w:pPr>
    <w:rPr>
      <w:rFonts w:ascii="Times New Roman" w:eastAsia="Times New Roman" w:hAnsi="Times New Roman" w:cs="Times New Roman"/>
      <w:sz w:val="32"/>
      <w:szCs w:val="24"/>
      <w:lang w:val="es-ES" w:eastAsia="es-ES"/>
    </w:rPr>
  </w:style>
  <w:style w:type="paragraph" w:customStyle="1" w:styleId="2">
    <w:name w:val="2"/>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Reglas">
    <w:name w:val="Reglas"/>
    <w:basedOn w:val="Normal"/>
    <w:rsid w:val="00855753"/>
    <w:pPr>
      <w:spacing w:after="20" w:line="288" w:lineRule="auto"/>
      <w:ind w:left="851" w:hanging="851"/>
      <w:jc w:val="both"/>
    </w:pPr>
    <w:rPr>
      <w:rFonts w:ascii="Arial" w:eastAsia="Times New Roman" w:hAnsi="Arial" w:cs="Times New Roman"/>
      <w:sz w:val="24"/>
      <w:szCs w:val="20"/>
      <w:lang w:eastAsia="es-ES"/>
    </w:rPr>
  </w:style>
  <w:style w:type="paragraph" w:customStyle="1" w:styleId="Reglitas">
    <w:name w:val="Reglitas"/>
    <w:basedOn w:val="Reglas"/>
    <w:rsid w:val="00855753"/>
    <w:pPr>
      <w:spacing w:before="40" w:after="60"/>
      <w:ind w:hanging="284"/>
    </w:pPr>
  </w:style>
  <w:style w:type="paragraph" w:customStyle="1" w:styleId="zonificacin">
    <w:name w:val="zonificación"/>
    <w:basedOn w:val="Normal"/>
    <w:rsid w:val="00855753"/>
    <w:pPr>
      <w:spacing w:after="20" w:line="288" w:lineRule="auto"/>
      <w:ind w:left="851" w:hanging="851"/>
      <w:jc w:val="both"/>
    </w:pPr>
    <w:rPr>
      <w:rFonts w:ascii="Arial" w:eastAsia="Times New Roman" w:hAnsi="Arial" w:cs="Times New Roman"/>
      <w:sz w:val="24"/>
      <w:szCs w:val="20"/>
      <w:lang w:eastAsia="es-ES"/>
    </w:rPr>
  </w:style>
  <w:style w:type="paragraph" w:customStyle="1" w:styleId="textotablaFAMILIA">
    <w:name w:val="textotablaFAMILIA"/>
    <w:basedOn w:val="Normal"/>
    <w:rsid w:val="00855753"/>
    <w:pPr>
      <w:spacing w:before="40" w:after="40" w:line="240" w:lineRule="auto"/>
    </w:pPr>
    <w:rPr>
      <w:rFonts w:ascii="Arial" w:eastAsia="Times New Roman" w:hAnsi="Arial"/>
      <w:b/>
      <w:bCs/>
      <w:sz w:val="20"/>
      <w:szCs w:val="20"/>
      <w:lang w:eastAsia="es-ES"/>
    </w:rPr>
  </w:style>
  <w:style w:type="paragraph" w:customStyle="1" w:styleId="FR2">
    <w:name w:val="FR2"/>
    <w:rsid w:val="00855753"/>
    <w:pPr>
      <w:widowControl w:val="0"/>
      <w:autoSpaceDE w:val="0"/>
      <w:autoSpaceDN w:val="0"/>
      <w:adjustRightInd w:val="0"/>
      <w:spacing w:line="480" w:lineRule="auto"/>
      <w:ind w:left="120"/>
      <w:jc w:val="both"/>
    </w:pPr>
    <w:rPr>
      <w:rFonts w:ascii="Arial" w:eastAsia="Times New Roman" w:hAnsi="Arial"/>
      <w:lang w:val="es-ES_tradnl"/>
    </w:rPr>
  </w:style>
  <w:style w:type="paragraph" w:customStyle="1" w:styleId="ListaCC">
    <w:name w:val="Lista CC."/>
    <w:basedOn w:val="Normal"/>
    <w:rsid w:val="00855753"/>
    <w:pPr>
      <w:spacing w:after="0" w:line="240" w:lineRule="auto"/>
    </w:pPr>
    <w:rPr>
      <w:rFonts w:ascii="Times New Roman" w:eastAsia="Times New Roman" w:hAnsi="Times New Roman" w:cs="Times New Roman"/>
      <w:sz w:val="20"/>
      <w:szCs w:val="20"/>
      <w:lang w:val="es-ES" w:eastAsia="es-ES"/>
    </w:rPr>
  </w:style>
  <w:style w:type="paragraph" w:customStyle="1" w:styleId="FR1">
    <w:name w:val="FR1"/>
    <w:rsid w:val="00855753"/>
    <w:pPr>
      <w:widowControl w:val="0"/>
      <w:autoSpaceDE w:val="0"/>
      <w:autoSpaceDN w:val="0"/>
      <w:adjustRightInd w:val="0"/>
      <w:spacing w:before="240"/>
      <w:jc w:val="both"/>
    </w:pPr>
    <w:rPr>
      <w:rFonts w:ascii="Arial" w:eastAsia="Times New Roman" w:hAnsi="Arial"/>
      <w:sz w:val="32"/>
      <w:szCs w:val="32"/>
      <w:lang w:val="es-ES_tradnl"/>
    </w:rPr>
  </w:style>
  <w:style w:type="paragraph" w:customStyle="1" w:styleId="FR3">
    <w:name w:val="FR3"/>
    <w:rsid w:val="00855753"/>
    <w:pPr>
      <w:widowControl w:val="0"/>
      <w:autoSpaceDE w:val="0"/>
      <w:autoSpaceDN w:val="0"/>
      <w:adjustRightInd w:val="0"/>
      <w:spacing w:before="20"/>
      <w:ind w:left="320"/>
      <w:jc w:val="center"/>
    </w:pPr>
    <w:rPr>
      <w:rFonts w:ascii="Arial" w:eastAsia="Times New Roman" w:hAnsi="Arial"/>
      <w:b/>
      <w:bCs/>
      <w:sz w:val="12"/>
      <w:szCs w:val="12"/>
      <w:lang w:val="es-ES_tradnl"/>
    </w:rPr>
  </w:style>
  <w:style w:type="paragraph" w:customStyle="1" w:styleId="xl24">
    <w:name w:val="xl24"/>
    <w:basedOn w:val="Normal"/>
    <w:rsid w:val="00855753"/>
    <w:pPr>
      <w:spacing w:before="100" w:beforeAutospacing="1" w:after="100" w:afterAutospacing="1" w:line="240" w:lineRule="auto"/>
    </w:pPr>
    <w:rPr>
      <w:rFonts w:ascii="Arial" w:eastAsia="Arial Unicode MS" w:hAnsi="Arial"/>
      <w:sz w:val="16"/>
      <w:szCs w:val="16"/>
      <w:lang w:val="es-ES" w:eastAsia="es-ES"/>
    </w:rPr>
  </w:style>
  <w:style w:type="paragraph" w:customStyle="1" w:styleId="verdana">
    <w:name w:val="verdana"/>
    <w:basedOn w:val="Normal"/>
    <w:rsid w:val="00855753"/>
    <w:pPr>
      <w:spacing w:after="0" w:line="480" w:lineRule="auto"/>
      <w:ind w:left="720" w:right="18"/>
      <w:jc w:val="both"/>
    </w:pPr>
    <w:rPr>
      <w:rFonts w:ascii="Microsoft Sans Serif" w:eastAsia="Times New Roman" w:hAnsi="Microsoft Sans Serif" w:cs="Microsoft Sans Serif"/>
      <w:sz w:val="24"/>
      <w:szCs w:val="24"/>
      <w:lang w:val="es-ES" w:eastAsia="es-ES"/>
    </w:rPr>
  </w:style>
  <w:style w:type="paragraph" w:customStyle="1" w:styleId="western">
    <w:name w:val="western"/>
    <w:basedOn w:val="Normal"/>
    <w:rsid w:val="00855753"/>
    <w:pPr>
      <w:spacing w:before="100" w:beforeAutospacing="1" w:after="0" w:line="240" w:lineRule="auto"/>
      <w:jc w:val="both"/>
    </w:pPr>
    <w:rPr>
      <w:rFonts w:ascii="Tahoma" w:eastAsia="Times New Roman" w:hAnsi="Tahoma" w:cs="Tahoma"/>
      <w:sz w:val="24"/>
      <w:szCs w:val="24"/>
      <w:lang w:val="es-ES" w:eastAsia="es-ES"/>
    </w:rPr>
  </w:style>
  <w:style w:type="paragraph" w:customStyle="1" w:styleId="Tindependientemantenido">
    <w:name w:val="T. independiente mantenido"/>
    <w:basedOn w:val="Textoindependiente"/>
    <w:next w:val="Textoindependiente"/>
    <w:rsid w:val="00855753"/>
    <w:pPr>
      <w:keepNext/>
      <w:widowControl/>
      <w:autoSpaceDE/>
      <w:autoSpaceDN/>
      <w:adjustRightInd/>
      <w:spacing w:before="0" w:after="240"/>
      <w:ind w:left="0"/>
      <w:jc w:val="both"/>
    </w:pPr>
    <w:rPr>
      <w:rFonts w:ascii="Times New Roman" w:hAnsi="Times New Roman" w:cs="Times New Roman"/>
      <w:spacing w:val="-5"/>
      <w:sz w:val="24"/>
      <w:szCs w:val="24"/>
      <w:lang w:val="es-ES" w:eastAsia="es-ES"/>
    </w:rPr>
  </w:style>
  <w:style w:type="paragraph" w:customStyle="1" w:styleId="Piedepginaprimera">
    <w:name w:val="Pie de página primera"/>
    <w:basedOn w:val="Piedepgina"/>
    <w:rsid w:val="00855753"/>
    <w:pPr>
      <w:keepLines/>
      <w:tabs>
        <w:tab w:val="clear" w:pos="4419"/>
        <w:tab w:val="clear" w:pos="8838"/>
        <w:tab w:val="center" w:pos="4320"/>
      </w:tabs>
      <w:jc w:val="center"/>
    </w:pPr>
    <w:rPr>
      <w:rFonts w:ascii="Arial Black" w:eastAsia="Times New Roman" w:hAnsi="Arial Black" w:cs="Times New Roman"/>
      <w:spacing w:val="-10"/>
      <w:sz w:val="24"/>
      <w:szCs w:val="24"/>
      <w:lang w:val="es-ES" w:eastAsia="es-ES"/>
    </w:rPr>
  </w:style>
  <w:style w:type="paragraph" w:customStyle="1" w:styleId="Remite">
    <w:name w:val="Remite"/>
    <w:basedOn w:val="Normal"/>
    <w:rsid w:val="00855753"/>
    <w:pPr>
      <w:spacing w:after="0" w:line="240" w:lineRule="auto"/>
      <w:jc w:val="center"/>
    </w:pPr>
    <w:rPr>
      <w:rFonts w:ascii="Times New Roman" w:eastAsia="Times New Roman" w:hAnsi="Times New Roman" w:cs="Times New Roman"/>
      <w:spacing w:val="-3"/>
      <w:sz w:val="20"/>
      <w:szCs w:val="24"/>
      <w:lang w:val="es-ES" w:eastAsia="es-ES"/>
    </w:rPr>
  </w:style>
  <w:style w:type="paragraph" w:customStyle="1" w:styleId="Textosinformato1">
    <w:name w:val="Texto sin formato1"/>
    <w:basedOn w:val="Normal"/>
    <w:rsid w:val="00855753"/>
    <w:pPr>
      <w:overflowPunct w:val="0"/>
      <w:autoSpaceDE w:val="0"/>
      <w:autoSpaceDN w:val="0"/>
      <w:adjustRightInd w:val="0"/>
      <w:spacing w:after="0" w:line="240" w:lineRule="auto"/>
    </w:pPr>
    <w:rPr>
      <w:rFonts w:ascii="Courier New" w:eastAsia="Times New Roman" w:hAnsi="Courier New" w:cs="Times New Roman"/>
      <w:sz w:val="20"/>
      <w:szCs w:val="20"/>
      <w:lang w:val="es-ES" w:eastAsia="es-ES"/>
    </w:rPr>
  </w:style>
  <w:style w:type="paragraph" w:customStyle="1" w:styleId="Direccininterior">
    <w:name w:val="Dirección interior"/>
    <w:basedOn w:val="Normal"/>
    <w:rsid w:val="00855753"/>
    <w:pPr>
      <w:spacing w:after="0" w:line="240" w:lineRule="auto"/>
    </w:pPr>
    <w:rPr>
      <w:rFonts w:ascii="Times New Roman" w:eastAsia="Times New Roman" w:hAnsi="Times New Roman" w:cs="Times New Roman"/>
      <w:sz w:val="20"/>
      <w:szCs w:val="20"/>
      <w:lang w:val="es-ES" w:eastAsia="es-ES"/>
    </w:rPr>
  </w:style>
  <w:style w:type="paragraph" w:customStyle="1" w:styleId="xl22">
    <w:name w:val="xl22"/>
    <w:basedOn w:val="Normal"/>
    <w:rsid w:val="00855753"/>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23">
    <w:name w:val="xl23"/>
    <w:basedOn w:val="Normal"/>
    <w:rsid w:val="00855753"/>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25">
    <w:name w:val="xl25"/>
    <w:basedOn w:val="Normal"/>
    <w:rsid w:val="00855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26">
    <w:name w:val="xl26"/>
    <w:basedOn w:val="Normal"/>
    <w:rsid w:val="0085575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7">
    <w:name w:val="xl27"/>
    <w:basedOn w:val="Normal"/>
    <w:rsid w:val="0085575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28">
    <w:name w:val="xl28"/>
    <w:basedOn w:val="Normal"/>
    <w:rsid w:val="0085575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sz w:val="24"/>
      <w:szCs w:val="24"/>
      <w:lang w:val="es-ES" w:eastAsia="es-ES"/>
    </w:rPr>
  </w:style>
  <w:style w:type="paragraph" w:customStyle="1" w:styleId="xl29">
    <w:name w:val="xl29"/>
    <w:basedOn w:val="Normal"/>
    <w:rsid w:val="00855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30">
    <w:name w:val="xl30"/>
    <w:basedOn w:val="Normal"/>
    <w:rsid w:val="0085575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1">
    <w:name w:val="xl31"/>
    <w:basedOn w:val="Normal"/>
    <w:rsid w:val="00855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32">
    <w:name w:val="xl32"/>
    <w:basedOn w:val="Normal"/>
    <w:rsid w:val="0085575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3">
    <w:name w:val="xl33"/>
    <w:basedOn w:val="Normal"/>
    <w:rsid w:val="0085575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4">
    <w:name w:val="xl34"/>
    <w:basedOn w:val="Normal"/>
    <w:rsid w:val="0085575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35">
    <w:name w:val="xl35"/>
    <w:basedOn w:val="Normal"/>
    <w:rsid w:val="00855753"/>
    <w:pPr>
      <w:pBdr>
        <w:top w:val="single" w:sz="8" w:space="0" w:color="auto"/>
        <w:left w:val="single" w:sz="8" w:space="0" w:color="auto"/>
        <w:bottom w:val="single" w:sz="8" w:space="0" w:color="auto"/>
      </w:pBdr>
      <w:shd w:val="clear" w:color="auto" w:fill="C0C0C0"/>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36">
    <w:name w:val="xl36"/>
    <w:basedOn w:val="Normal"/>
    <w:rsid w:val="00855753"/>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Normal0">
    <w:name w:val="[Normal]"/>
    <w:rsid w:val="00855753"/>
    <w:pPr>
      <w:widowControl w:val="0"/>
      <w:autoSpaceDE w:val="0"/>
      <w:autoSpaceDN w:val="0"/>
      <w:adjustRightInd w:val="0"/>
    </w:pPr>
    <w:rPr>
      <w:rFonts w:ascii="Arial" w:eastAsia="Times New Roman" w:hAnsi="Arial"/>
      <w:sz w:val="24"/>
      <w:szCs w:val="24"/>
      <w:lang w:val="es-ES" w:eastAsia="es-ES"/>
    </w:rPr>
  </w:style>
  <w:style w:type="paragraph" w:customStyle="1" w:styleId="33">
    <w:name w:val="33"/>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FR4">
    <w:name w:val="FR4"/>
    <w:rsid w:val="00855753"/>
    <w:pPr>
      <w:widowControl w:val="0"/>
      <w:autoSpaceDE w:val="0"/>
      <w:autoSpaceDN w:val="0"/>
      <w:adjustRightInd w:val="0"/>
      <w:spacing w:line="960" w:lineRule="auto"/>
    </w:pPr>
    <w:rPr>
      <w:rFonts w:ascii="Arial" w:eastAsia="Times New Roman" w:hAnsi="Arial"/>
      <w:sz w:val="12"/>
      <w:szCs w:val="12"/>
      <w:lang w:val="es-ES_tradnl"/>
    </w:rPr>
  </w:style>
  <w:style w:type="paragraph" w:customStyle="1" w:styleId="32">
    <w:name w:val="32"/>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31">
    <w:name w:val="31"/>
    <w:basedOn w:val="Normal"/>
    <w:next w:val="Sangradetextonormal"/>
    <w:rsid w:val="00855753"/>
    <w:pPr>
      <w:spacing w:after="0" w:line="480" w:lineRule="auto"/>
      <w:ind w:firstLine="708"/>
      <w:jc w:val="both"/>
    </w:pPr>
    <w:rPr>
      <w:rFonts w:ascii="Times New Roman" w:eastAsia="MS Mincho" w:hAnsi="Times New Roman" w:cs="Times New Roman"/>
      <w:sz w:val="24"/>
      <w:szCs w:val="24"/>
      <w:lang w:val="es-ES" w:eastAsia="es-ES"/>
    </w:rPr>
  </w:style>
  <w:style w:type="paragraph" w:customStyle="1" w:styleId="Infodocumentosadjuntos">
    <w:name w:val="Info documentos adjuntos"/>
    <w:basedOn w:val="Normal"/>
    <w:rsid w:val="00855753"/>
    <w:pPr>
      <w:spacing w:after="0" w:line="240" w:lineRule="auto"/>
    </w:pPr>
    <w:rPr>
      <w:rFonts w:ascii="Times New Roman" w:eastAsia="Times New Roman" w:hAnsi="Times New Roman" w:cs="Times New Roman"/>
      <w:sz w:val="20"/>
      <w:szCs w:val="20"/>
      <w:lang w:val="es-ES" w:eastAsia="es-ES"/>
    </w:rPr>
  </w:style>
  <w:style w:type="paragraph" w:customStyle="1" w:styleId="Lneadereferencia">
    <w:name w:val="Línea de referencia"/>
    <w:basedOn w:val="Textoindependiente"/>
    <w:rsid w:val="00855753"/>
    <w:pPr>
      <w:widowControl/>
      <w:autoSpaceDE/>
      <w:autoSpaceDN/>
      <w:adjustRightInd/>
      <w:spacing w:before="0"/>
      <w:ind w:left="0"/>
      <w:jc w:val="center"/>
    </w:pPr>
    <w:rPr>
      <w:rFonts w:ascii="Univers" w:hAnsi="Univers" w:cs="Times New Roman"/>
      <w:b/>
      <w:sz w:val="24"/>
      <w:szCs w:val="20"/>
      <w:lang w:val="es-ES_tradnl" w:eastAsia="es-ES"/>
    </w:rPr>
  </w:style>
  <w:style w:type="paragraph" w:customStyle="1" w:styleId="Estilo1a">
    <w:name w:val="Estilo1a"/>
    <w:basedOn w:val="Normal"/>
    <w:autoRedefine/>
    <w:rsid w:val="00855753"/>
    <w:pPr>
      <w:spacing w:after="0" w:line="240" w:lineRule="auto"/>
      <w:jc w:val="center"/>
    </w:pPr>
    <w:rPr>
      <w:rFonts w:ascii="Arial" w:eastAsia="Times New Roman" w:hAnsi="Arial"/>
      <w:b/>
      <w:w w:val="150"/>
      <w:sz w:val="24"/>
      <w:szCs w:val="24"/>
      <w:lang w:val="es-ES" w:eastAsia="es-ES"/>
    </w:rPr>
  </w:style>
  <w:style w:type="paragraph" w:customStyle="1" w:styleId="estilo0">
    <w:name w:val="estilo"/>
    <w:basedOn w:val="Normal"/>
    <w:rsid w:val="00855753"/>
    <w:pPr>
      <w:spacing w:before="100" w:beforeAutospacing="1" w:after="100" w:afterAutospacing="1" w:line="240" w:lineRule="auto"/>
    </w:pPr>
    <w:rPr>
      <w:rFonts w:ascii="Arial" w:eastAsia="Times New Roman" w:hAnsi="Arial"/>
      <w:color w:val="000000"/>
      <w:lang w:val="es-ES" w:eastAsia="es-ES"/>
    </w:rPr>
  </w:style>
  <w:style w:type="paragraph" w:customStyle="1" w:styleId="articulostitu">
    <w:name w:val="articulostitu"/>
    <w:basedOn w:val="Normal"/>
    <w:rsid w:val="00855753"/>
    <w:pPr>
      <w:spacing w:before="100" w:beforeAutospacing="1" w:after="100" w:afterAutospacing="1" w:line="240" w:lineRule="auto"/>
    </w:pPr>
    <w:rPr>
      <w:rFonts w:ascii="Arial" w:eastAsia="Times New Roman" w:hAnsi="Arial"/>
      <w:b/>
      <w:bCs/>
      <w:color w:val="CC9900"/>
      <w:lang w:val="es-ES" w:eastAsia="es-ES"/>
    </w:rPr>
  </w:style>
  <w:style w:type="paragraph" w:customStyle="1" w:styleId="titulogrande">
    <w:name w:val="titulogrande"/>
    <w:basedOn w:val="Normal"/>
    <w:rsid w:val="00855753"/>
    <w:pPr>
      <w:spacing w:before="100" w:beforeAutospacing="1" w:after="100" w:afterAutospacing="1" w:line="240" w:lineRule="auto"/>
    </w:pPr>
    <w:rPr>
      <w:rFonts w:ascii="Arial" w:eastAsia="Times New Roman" w:hAnsi="Arial"/>
      <w:b/>
      <w:bCs/>
      <w:color w:val="000000"/>
      <w:sz w:val="30"/>
      <w:szCs w:val="30"/>
      <w:lang w:val="es-ES" w:eastAsia="es-ES"/>
    </w:rPr>
  </w:style>
  <w:style w:type="paragraph" w:customStyle="1" w:styleId="Textoindependiente31">
    <w:name w:val="Texto independiente 31"/>
    <w:basedOn w:val="Normal"/>
    <w:rsid w:val="00855753"/>
    <w:pPr>
      <w:suppressAutoHyphens/>
      <w:spacing w:after="0" w:line="240" w:lineRule="auto"/>
      <w:jc w:val="both"/>
    </w:pPr>
    <w:rPr>
      <w:rFonts w:ascii="Times New Roman" w:eastAsia="Times New Roman" w:hAnsi="Times New Roman" w:cs="Times New Roman"/>
      <w:b/>
      <w:bCs/>
      <w:sz w:val="24"/>
      <w:szCs w:val="24"/>
      <w:lang w:val="es-ES" w:eastAsia="ar-SA"/>
    </w:rPr>
  </w:style>
  <w:style w:type="paragraph" w:customStyle="1" w:styleId="Textoindependiente32">
    <w:name w:val="Texto independiente 32"/>
    <w:basedOn w:val="Normal"/>
    <w:rsid w:val="00855753"/>
    <w:pPr>
      <w:overflowPunct w:val="0"/>
      <w:autoSpaceDE w:val="0"/>
      <w:autoSpaceDN w:val="0"/>
      <w:adjustRightInd w:val="0"/>
      <w:spacing w:after="0" w:line="240" w:lineRule="auto"/>
      <w:jc w:val="both"/>
    </w:pPr>
    <w:rPr>
      <w:rFonts w:ascii="Arial" w:eastAsia="Times New Roman" w:hAnsi="Arial" w:cs="Times New Roman"/>
      <w:color w:val="0000FF"/>
      <w:sz w:val="24"/>
      <w:szCs w:val="20"/>
      <w:lang w:val="es-ES" w:eastAsia="es-ES"/>
    </w:rPr>
  </w:style>
  <w:style w:type="paragraph" w:customStyle="1" w:styleId="Sangra2detindependiente1">
    <w:name w:val="Sangría 2 de t. independiente1"/>
    <w:basedOn w:val="Normal"/>
    <w:rsid w:val="00855753"/>
    <w:pPr>
      <w:overflowPunct w:val="0"/>
      <w:autoSpaceDE w:val="0"/>
      <w:autoSpaceDN w:val="0"/>
      <w:adjustRightInd w:val="0"/>
      <w:spacing w:after="0" w:line="240" w:lineRule="auto"/>
      <w:ind w:left="1406"/>
      <w:jc w:val="both"/>
    </w:pPr>
    <w:rPr>
      <w:rFonts w:ascii="Times New Roman" w:eastAsia="Times New Roman" w:hAnsi="Times New Roman" w:cs="Times New Roman"/>
      <w:sz w:val="20"/>
      <w:szCs w:val="20"/>
      <w:lang w:val="es-ES" w:eastAsia="es-ES"/>
    </w:rPr>
  </w:style>
  <w:style w:type="paragraph" w:customStyle="1" w:styleId="Style1">
    <w:name w:val="Style 1"/>
    <w:basedOn w:val="Normal"/>
    <w:rsid w:val="00855753"/>
    <w:pPr>
      <w:widowControl w:val="0"/>
      <w:adjustRightInd w:val="0"/>
      <w:spacing w:before="1044" w:after="0" w:line="948" w:lineRule="exact"/>
      <w:ind w:left="3204"/>
      <w:jc w:val="both"/>
    </w:pPr>
    <w:rPr>
      <w:rFonts w:ascii="Times New Roman" w:eastAsia="Times New Roman" w:hAnsi="Times New Roman" w:cs="Times New Roman"/>
      <w:noProof/>
      <w:color w:val="000000"/>
      <w:sz w:val="20"/>
      <w:szCs w:val="20"/>
      <w:lang w:val="es-ES" w:eastAsia="es-ES"/>
    </w:rPr>
  </w:style>
  <w:style w:type="paragraph" w:customStyle="1" w:styleId="corte1datos">
    <w:name w:val="corte1 datos"/>
    <w:basedOn w:val="Normal"/>
    <w:rsid w:val="00855753"/>
    <w:pPr>
      <w:spacing w:after="0" w:line="240" w:lineRule="auto"/>
      <w:ind w:left="2552"/>
    </w:pPr>
    <w:rPr>
      <w:rFonts w:ascii="Arial" w:eastAsia="Times New Roman" w:hAnsi="Arial" w:cs="Times New Roman"/>
      <w:b/>
      <w:caps/>
      <w:sz w:val="30"/>
      <w:szCs w:val="20"/>
      <w:lang w:val="es-ES_tradnl" w:eastAsia="es-MX"/>
    </w:rPr>
  </w:style>
  <w:style w:type="paragraph" w:customStyle="1" w:styleId="CM55">
    <w:name w:val="CM55"/>
    <w:basedOn w:val="Default"/>
    <w:next w:val="Default"/>
    <w:rsid w:val="00855753"/>
    <w:pPr>
      <w:widowControl w:val="0"/>
      <w:spacing w:after="243"/>
    </w:pPr>
    <w:rPr>
      <w:rFonts w:eastAsia="Times New Roman"/>
      <w:color w:val="auto"/>
      <w:lang w:val="es-ES" w:eastAsia="es-ES"/>
    </w:rPr>
  </w:style>
  <w:style w:type="paragraph" w:customStyle="1" w:styleId="CM56">
    <w:name w:val="CM56"/>
    <w:basedOn w:val="Default"/>
    <w:next w:val="Default"/>
    <w:rsid w:val="00855753"/>
    <w:pPr>
      <w:widowControl w:val="0"/>
      <w:spacing w:after="463"/>
    </w:pPr>
    <w:rPr>
      <w:rFonts w:eastAsia="Times New Roman"/>
      <w:color w:val="auto"/>
      <w:lang w:val="es-ES" w:eastAsia="es-ES"/>
    </w:rPr>
  </w:style>
  <w:style w:type="paragraph" w:customStyle="1" w:styleId="CM64">
    <w:name w:val="CM64"/>
    <w:basedOn w:val="Default"/>
    <w:next w:val="Default"/>
    <w:rsid w:val="00855753"/>
    <w:pPr>
      <w:widowControl w:val="0"/>
      <w:spacing w:after="242"/>
    </w:pPr>
    <w:rPr>
      <w:rFonts w:eastAsia="Times New Roman"/>
      <w:color w:val="auto"/>
      <w:lang w:val="es-ES" w:eastAsia="es-ES"/>
    </w:rPr>
  </w:style>
  <w:style w:type="paragraph" w:customStyle="1" w:styleId="CM67">
    <w:name w:val="CM67"/>
    <w:basedOn w:val="Default"/>
    <w:next w:val="Default"/>
    <w:rsid w:val="00855753"/>
    <w:pPr>
      <w:widowControl w:val="0"/>
      <w:spacing w:after="330"/>
    </w:pPr>
    <w:rPr>
      <w:rFonts w:eastAsia="Times New Roman"/>
      <w:color w:val="auto"/>
      <w:lang w:val="es-ES" w:eastAsia="es-ES"/>
    </w:rPr>
  </w:style>
  <w:style w:type="paragraph" w:customStyle="1" w:styleId="CM26">
    <w:name w:val="CM26"/>
    <w:basedOn w:val="Default"/>
    <w:next w:val="Default"/>
    <w:rsid w:val="00855753"/>
    <w:pPr>
      <w:widowControl w:val="0"/>
      <w:spacing w:line="231" w:lineRule="atLeast"/>
    </w:pPr>
    <w:rPr>
      <w:rFonts w:eastAsia="Times New Roman"/>
      <w:color w:val="auto"/>
      <w:lang w:val="es-ES" w:eastAsia="es-ES"/>
    </w:rPr>
  </w:style>
  <w:style w:type="paragraph" w:customStyle="1" w:styleId="CM35">
    <w:name w:val="CM35"/>
    <w:basedOn w:val="Default"/>
    <w:next w:val="Default"/>
    <w:rsid w:val="00855753"/>
    <w:pPr>
      <w:widowControl w:val="0"/>
      <w:spacing w:line="188" w:lineRule="atLeast"/>
    </w:pPr>
    <w:rPr>
      <w:rFonts w:eastAsia="Times New Roman"/>
      <w:color w:val="auto"/>
      <w:lang w:val="es-ES" w:eastAsia="es-ES"/>
    </w:rPr>
  </w:style>
  <w:style w:type="paragraph" w:customStyle="1" w:styleId="CM68">
    <w:name w:val="CM68"/>
    <w:basedOn w:val="Default"/>
    <w:next w:val="Default"/>
    <w:rsid w:val="00855753"/>
    <w:pPr>
      <w:widowControl w:val="0"/>
      <w:spacing w:after="398"/>
    </w:pPr>
    <w:rPr>
      <w:rFonts w:eastAsia="Times New Roman"/>
      <w:color w:val="auto"/>
      <w:lang w:val="es-ES" w:eastAsia="es-ES"/>
    </w:rPr>
  </w:style>
  <w:style w:type="paragraph" w:customStyle="1" w:styleId="titulo4">
    <w:name w:val="titulo 4"/>
    <w:basedOn w:val="Normal"/>
    <w:rsid w:val="00855753"/>
    <w:pPr>
      <w:numPr>
        <w:numId w:val="14"/>
      </w:numPr>
      <w:spacing w:after="0" w:line="240" w:lineRule="auto"/>
      <w:jc w:val="both"/>
    </w:pPr>
    <w:rPr>
      <w:rFonts w:ascii="Arial" w:eastAsia="Times New Roman" w:hAnsi="Arial" w:cs="Times New Roman"/>
      <w:bCs/>
      <w:szCs w:val="24"/>
      <w:lang w:val="es-ES" w:eastAsia="es-ES"/>
    </w:rPr>
  </w:style>
  <w:style w:type="paragraph" w:customStyle="1" w:styleId="titulo2">
    <w:name w:val="titulo 2"/>
    <w:basedOn w:val="Normal"/>
    <w:rsid w:val="00855753"/>
    <w:pPr>
      <w:spacing w:after="0" w:line="240" w:lineRule="auto"/>
      <w:jc w:val="both"/>
    </w:pPr>
    <w:rPr>
      <w:rFonts w:ascii="Arial" w:eastAsia="Times New Roman" w:hAnsi="Arial" w:cs="Times New Roman"/>
      <w:b/>
      <w:bCs/>
      <w:szCs w:val="24"/>
      <w:lang w:val="es-ES" w:eastAsia="es-ES"/>
    </w:rPr>
  </w:style>
  <w:style w:type="paragraph" w:customStyle="1" w:styleId="EstiloTtulo310ptRojoIzquierda0cmPrimeralnea0c">
    <w:name w:val="Estilo Título 3 + 10 pt Rojo Izquierda:  0 cm Primera línea:  0 c..."/>
    <w:basedOn w:val="Ttulo3"/>
    <w:rsid w:val="00855753"/>
    <w:pPr>
      <w:keepLines w:val="0"/>
      <w:tabs>
        <w:tab w:val="num" w:pos="720"/>
      </w:tabs>
      <w:spacing w:before="0" w:line="240" w:lineRule="auto"/>
      <w:ind w:left="720" w:hanging="720"/>
    </w:pPr>
    <w:rPr>
      <w:rFonts w:ascii="Arial" w:hAnsi="Arial"/>
      <w:b/>
      <w:color w:val="auto"/>
      <w:sz w:val="22"/>
      <w:szCs w:val="20"/>
      <w:lang w:val="es-ES" w:eastAsia="es-ES"/>
    </w:rPr>
  </w:style>
  <w:style w:type="paragraph" w:customStyle="1" w:styleId="WW-Textoindependiente212">
    <w:name w:val="WW-Texto independiente 212"/>
    <w:basedOn w:val="Normal"/>
    <w:rsid w:val="00855753"/>
    <w:pPr>
      <w:widowControl w:val="0"/>
      <w:tabs>
        <w:tab w:val="right" w:leader="dot" w:pos="9121"/>
      </w:tabs>
      <w:suppressAutoHyphens/>
      <w:overflowPunct w:val="0"/>
      <w:autoSpaceDE w:val="0"/>
      <w:autoSpaceDN w:val="0"/>
      <w:adjustRightInd w:val="0"/>
      <w:spacing w:after="0" w:line="240" w:lineRule="auto"/>
      <w:jc w:val="both"/>
    </w:pPr>
    <w:rPr>
      <w:rFonts w:ascii="Arial" w:eastAsia="Times New Roman" w:hAnsi="Arial" w:cs="Times New Roman"/>
      <w:szCs w:val="20"/>
      <w:lang w:eastAsia="es-ES"/>
    </w:rPr>
  </w:style>
  <w:style w:type="paragraph" w:customStyle="1" w:styleId="WW-Encabezado">
    <w:name w:val="WW-Encabezado"/>
    <w:basedOn w:val="Normal"/>
    <w:next w:val="Textoindependiente"/>
    <w:rsid w:val="00855753"/>
    <w:pPr>
      <w:keepNext/>
      <w:widowControl w:val="0"/>
      <w:suppressAutoHyphens/>
      <w:overflowPunct w:val="0"/>
      <w:autoSpaceDE w:val="0"/>
      <w:autoSpaceDN w:val="0"/>
      <w:adjustRightInd w:val="0"/>
      <w:spacing w:before="240" w:after="120" w:line="240" w:lineRule="auto"/>
    </w:pPr>
    <w:rPr>
      <w:rFonts w:ascii="Albany" w:eastAsia="Times New Roman" w:hAnsi="Albany" w:cs="Times New Roman"/>
      <w:color w:val="000000"/>
      <w:sz w:val="28"/>
      <w:szCs w:val="20"/>
      <w:lang w:val="es-ES" w:eastAsia="es-ES"/>
    </w:rPr>
  </w:style>
  <w:style w:type="paragraph" w:customStyle="1" w:styleId="Sangranegativadeprimeralnea">
    <w:name w:val="Sangría negativa de primera línea"/>
    <w:basedOn w:val="Textoindependiente"/>
    <w:rsid w:val="00855753"/>
    <w:pPr>
      <w:tabs>
        <w:tab w:val="left" w:pos="567"/>
      </w:tabs>
      <w:suppressAutoHyphens/>
      <w:overflowPunct w:val="0"/>
      <w:spacing w:before="0" w:after="120"/>
      <w:ind w:left="567" w:hanging="283"/>
    </w:pPr>
    <w:rPr>
      <w:rFonts w:ascii="Thorndale" w:hAnsi="Thorndale" w:cs="Times New Roman"/>
      <w:color w:val="000000"/>
      <w:sz w:val="24"/>
      <w:szCs w:val="20"/>
      <w:lang w:val="es-ES" w:eastAsia="es-ES"/>
    </w:rPr>
  </w:style>
  <w:style w:type="paragraph" w:customStyle="1" w:styleId="WW-Sangranegativadeprimeralnea">
    <w:name w:val="WW-Sangría negativa de primera línea"/>
    <w:basedOn w:val="Textoindependiente"/>
    <w:rsid w:val="00855753"/>
    <w:pPr>
      <w:suppressAutoHyphens/>
      <w:overflowPunct w:val="0"/>
      <w:spacing w:before="0" w:after="120"/>
      <w:ind w:left="567" w:hanging="283"/>
    </w:pPr>
    <w:rPr>
      <w:rFonts w:ascii="Thorndale" w:hAnsi="Thorndale" w:cs="Times New Roman"/>
      <w:color w:val="000000"/>
      <w:sz w:val="24"/>
      <w:szCs w:val="20"/>
      <w:lang w:val="es-ES" w:eastAsia="es-ES"/>
    </w:rPr>
  </w:style>
  <w:style w:type="paragraph" w:customStyle="1" w:styleId="WW-Contenidodelatabla">
    <w:name w:val="WW-Contenido de la tabla"/>
    <w:basedOn w:val="Textoindependiente"/>
    <w:rsid w:val="00855753"/>
    <w:pPr>
      <w:suppressLineNumbers/>
      <w:suppressAutoHyphens/>
      <w:overflowPunct w:val="0"/>
      <w:spacing w:before="0" w:after="120"/>
      <w:ind w:left="0"/>
    </w:pPr>
    <w:rPr>
      <w:rFonts w:ascii="Thorndale" w:hAnsi="Thorndale" w:cs="Times New Roman"/>
      <w:color w:val="000000"/>
      <w:sz w:val="24"/>
      <w:szCs w:val="20"/>
      <w:lang w:val="es-ES" w:eastAsia="es-ES"/>
    </w:rPr>
  </w:style>
  <w:style w:type="paragraph" w:customStyle="1" w:styleId="Encabezadodelatabla">
    <w:name w:val="Encabezado de la tabla"/>
    <w:basedOn w:val="Contenidodelatabla"/>
    <w:rsid w:val="00855753"/>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55753"/>
    <w:pPr>
      <w:numPr>
        <w:numId w:val="15"/>
      </w:numPr>
      <w:ind w:left="0" w:firstLine="0"/>
      <w:jc w:val="center"/>
    </w:pPr>
    <w:rPr>
      <w:b/>
      <w:i/>
    </w:rPr>
  </w:style>
  <w:style w:type="paragraph" w:customStyle="1" w:styleId="WW-ndice">
    <w:name w:val="WW-Índice"/>
    <w:basedOn w:val="Normal"/>
    <w:rsid w:val="00855753"/>
    <w:pPr>
      <w:widowControl w:val="0"/>
      <w:suppressLineNumbers/>
      <w:suppressAutoHyphens/>
      <w:overflowPunct w:val="0"/>
      <w:autoSpaceDE w:val="0"/>
      <w:autoSpaceDN w:val="0"/>
      <w:adjustRightInd w:val="0"/>
      <w:spacing w:after="0" w:line="240" w:lineRule="auto"/>
    </w:pPr>
    <w:rPr>
      <w:rFonts w:ascii="Thorndale" w:eastAsia="Times New Roman" w:hAnsi="Thorndale" w:cs="Times New Roman"/>
      <w:color w:val="000000"/>
      <w:sz w:val="24"/>
      <w:szCs w:val="20"/>
      <w:lang w:val="es-ES" w:eastAsia="es-ES"/>
    </w:rPr>
  </w:style>
  <w:style w:type="paragraph" w:customStyle="1" w:styleId="WW-Textoindependienteprimerasangra">
    <w:name w:val="WW-Texto independiente primera sangría"/>
    <w:basedOn w:val="Textoindependiente"/>
    <w:rsid w:val="00855753"/>
    <w:pPr>
      <w:suppressAutoHyphens/>
      <w:overflowPunct w:val="0"/>
      <w:spacing w:before="0" w:after="120"/>
      <w:ind w:left="0" w:firstLine="283"/>
    </w:pPr>
    <w:rPr>
      <w:rFonts w:ascii="Thorndale" w:hAnsi="Thorndale" w:cs="Times New Roman"/>
      <w:color w:val="000000"/>
      <w:sz w:val="24"/>
      <w:szCs w:val="20"/>
      <w:lang w:val="es-ES" w:eastAsia="es-ES"/>
    </w:rPr>
  </w:style>
  <w:style w:type="paragraph" w:customStyle="1" w:styleId="WW-Textocomentario">
    <w:name w:val="WW-Texto comentario"/>
    <w:basedOn w:val="Normal"/>
    <w:rsid w:val="00855753"/>
    <w:pPr>
      <w:widowControl w:val="0"/>
      <w:suppressAutoHyphens/>
      <w:overflowPunct w:val="0"/>
      <w:autoSpaceDE w:val="0"/>
      <w:autoSpaceDN w:val="0"/>
      <w:adjustRightInd w:val="0"/>
      <w:spacing w:after="0" w:line="240" w:lineRule="auto"/>
    </w:pPr>
    <w:rPr>
      <w:rFonts w:ascii="Thorndale" w:eastAsia="Times New Roman" w:hAnsi="Thorndale" w:cs="Times New Roman"/>
      <w:color w:val="000000"/>
      <w:sz w:val="20"/>
      <w:szCs w:val="20"/>
      <w:lang w:val="es-ES" w:eastAsia="es-ES"/>
    </w:rPr>
  </w:style>
  <w:style w:type="paragraph" w:customStyle="1" w:styleId="WW-Textoindependiente21">
    <w:name w:val="WW-Texto independiente 21"/>
    <w:basedOn w:val="Normal"/>
    <w:rsid w:val="00855753"/>
    <w:pPr>
      <w:widowControl w:val="0"/>
      <w:suppressAutoHyphens/>
      <w:overflowPunct w:val="0"/>
      <w:autoSpaceDE w:val="0"/>
      <w:autoSpaceDN w:val="0"/>
      <w:adjustRightInd w:val="0"/>
      <w:spacing w:after="0" w:line="240" w:lineRule="auto"/>
    </w:pPr>
    <w:rPr>
      <w:rFonts w:ascii="Arial" w:eastAsia="Times New Roman" w:hAnsi="Arial" w:cs="Times New Roman"/>
      <w:color w:val="000000"/>
      <w:szCs w:val="20"/>
      <w:lang w:val="es-ES" w:eastAsia="es-ES"/>
    </w:rPr>
  </w:style>
  <w:style w:type="paragraph" w:customStyle="1" w:styleId="WW-Textoindependiente31">
    <w:name w:val="WW-Texto independiente 31"/>
    <w:basedOn w:val="Normal"/>
    <w:rsid w:val="00855753"/>
    <w:pPr>
      <w:widowControl w:val="0"/>
      <w:suppressAutoHyphens/>
      <w:overflowPunct w:val="0"/>
      <w:autoSpaceDE w:val="0"/>
      <w:autoSpaceDN w:val="0"/>
      <w:adjustRightInd w:val="0"/>
      <w:spacing w:after="0" w:line="240" w:lineRule="auto"/>
    </w:pPr>
    <w:rPr>
      <w:rFonts w:ascii="Arial" w:eastAsia="Times New Roman" w:hAnsi="Arial" w:cs="Times New Roman"/>
      <w:szCs w:val="20"/>
      <w:lang w:val="es-ES" w:eastAsia="es-ES"/>
    </w:rPr>
  </w:style>
  <w:style w:type="paragraph" w:customStyle="1" w:styleId="WW-Textodeglobo">
    <w:name w:val="WW-Texto de globo"/>
    <w:basedOn w:val="Normal"/>
    <w:rsid w:val="00855753"/>
    <w:pPr>
      <w:widowControl w:val="0"/>
      <w:suppressAutoHyphens/>
      <w:overflowPunct w:val="0"/>
      <w:autoSpaceDE w:val="0"/>
      <w:autoSpaceDN w:val="0"/>
      <w:adjustRightInd w:val="0"/>
      <w:spacing w:after="0" w:line="240" w:lineRule="auto"/>
    </w:pPr>
    <w:rPr>
      <w:rFonts w:ascii="Tahoma" w:eastAsia="Times New Roman" w:hAnsi="Tahoma" w:cs="Times New Roman"/>
      <w:color w:val="000000"/>
      <w:sz w:val="16"/>
      <w:szCs w:val="20"/>
      <w:lang w:val="es-ES" w:eastAsia="es-ES"/>
    </w:rPr>
  </w:style>
  <w:style w:type="paragraph" w:customStyle="1" w:styleId="xl37">
    <w:name w:val="xl37"/>
    <w:basedOn w:val="Normal"/>
    <w:rsid w:val="0085575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sz w:val="24"/>
      <w:szCs w:val="24"/>
      <w:lang w:val="es-ES" w:eastAsia="es-ES"/>
    </w:rPr>
  </w:style>
  <w:style w:type="paragraph" w:customStyle="1" w:styleId="xl38">
    <w:name w:val="xl38"/>
    <w:basedOn w:val="Normal"/>
    <w:rsid w:val="00855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sz w:val="24"/>
      <w:szCs w:val="24"/>
      <w:lang w:val="es-ES" w:eastAsia="es-ES"/>
    </w:rPr>
  </w:style>
  <w:style w:type="paragraph" w:customStyle="1" w:styleId="xl39">
    <w:name w:val="xl39"/>
    <w:basedOn w:val="Normal"/>
    <w:rsid w:val="0085575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Arial" w:eastAsia="Arial Unicode MS" w:hAnsi="Arial"/>
      <w:sz w:val="24"/>
      <w:szCs w:val="24"/>
      <w:lang w:val="es-ES" w:eastAsia="es-ES"/>
    </w:rPr>
  </w:style>
  <w:style w:type="paragraph" w:customStyle="1" w:styleId="xl40">
    <w:name w:val="xl40"/>
    <w:basedOn w:val="Normal"/>
    <w:rsid w:val="00855753"/>
    <w:pPr>
      <w:pBdr>
        <w:top w:val="single" w:sz="4" w:space="0" w:color="auto"/>
        <w:left w:val="single" w:sz="4" w:space="0" w:color="auto"/>
      </w:pBdr>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xl41">
    <w:name w:val="xl41"/>
    <w:basedOn w:val="Normal"/>
    <w:rsid w:val="00855753"/>
    <w:pPr>
      <w:pBdr>
        <w:top w:val="single" w:sz="4" w:space="0" w:color="auto"/>
      </w:pBdr>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xl42">
    <w:name w:val="xl42"/>
    <w:basedOn w:val="Normal"/>
    <w:rsid w:val="00855753"/>
    <w:pPr>
      <w:pBdr>
        <w:top w:val="single" w:sz="4" w:space="0" w:color="auto"/>
        <w:right w:val="single" w:sz="4" w:space="0" w:color="auto"/>
      </w:pBdr>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font6">
    <w:name w:val="font6"/>
    <w:basedOn w:val="Normal"/>
    <w:rsid w:val="00855753"/>
    <w:pPr>
      <w:spacing w:before="100" w:beforeAutospacing="1" w:after="100" w:afterAutospacing="1" w:line="240" w:lineRule="auto"/>
    </w:pPr>
    <w:rPr>
      <w:rFonts w:ascii="Arial" w:eastAsia="Arial Unicode MS" w:hAnsi="Arial"/>
      <w:lang w:val="es-ES" w:eastAsia="es-ES"/>
    </w:rPr>
  </w:style>
  <w:style w:type="paragraph" w:customStyle="1" w:styleId="xl43">
    <w:name w:val="xl43"/>
    <w:basedOn w:val="Normal"/>
    <w:rsid w:val="0085575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Arial Unicode MS" w:hAnsi="Arial"/>
      <w:lang w:val="es-ES" w:eastAsia="es-ES"/>
    </w:rPr>
  </w:style>
  <w:style w:type="paragraph" w:customStyle="1" w:styleId="xl44">
    <w:name w:val="xl44"/>
    <w:basedOn w:val="Normal"/>
    <w:rsid w:val="0085575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lang w:val="es-ES" w:eastAsia="es-ES"/>
    </w:rPr>
  </w:style>
  <w:style w:type="paragraph" w:customStyle="1" w:styleId="xl45">
    <w:name w:val="xl45"/>
    <w:basedOn w:val="Normal"/>
    <w:rsid w:val="00855753"/>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line="240" w:lineRule="auto"/>
    </w:pPr>
    <w:rPr>
      <w:rFonts w:ascii="Arial" w:eastAsia="Arial Unicode MS" w:hAnsi="Arial"/>
      <w:b/>
      <w:bCs/>
      <w:sz w:val="24"/>
      <w:szCs w:val="24"/>
      <w:lang w:val="es-ES" w:eastAsia="es-ES"/>
    </w:rPr>
  </w:style>
  <w:style w:type="paragraph" w:customStyle="1" w:styleId="xl46">
    <w:name w:val="xl46"/>
    <w:basedOn w:val="Normal"/>
    <w:rsid w:val="00855753"/>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xl47">
    <w:name w:val="xl47"/>
    <w:basedOn w:val="Normal"/>
    <w:rsid w:val="00855753"/>
    <w:pPr>
      <w:spacing w:before="100" w:beforeAutospacing="1" w:after="100" w:afterAutospacing="1" w:line="240" w:lineRule="auto"/>
    </w:pPr>
    <w:rPr>
      <w:rFonts w:ascii="Arial" w:eastAsia="Arial Unicode MS" w:hAnsi="Arial"/>
      <w:b/>
      <w:bCs/>
      <w:sz w:val="24"/>
      <w:szCs w:val="24"/>
      <w:lang w:val="es-ES" w:eastAsia="es-ES"/>
    </w:rPr>
  </w:style>
  <w:style w:type="paragraph" w:customStyle="1" w:styleId="xl48">
    <w:name w:val="xl48"/>
    <w:basedOn w:val="Normal"/>
    <w:rsid w:val="00855753"/>
    <w:pPr>
      <w:pBdr>
        <w:top w:val="single" w:sz="4" w:space="0" w:color="auto"/>
      </w:pBdr>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xl49">
    <w:name w:val="xl49"/>
    <w:basedOn w:val="Normal"/>
    <w:rsid w:val="00855753"/>
    <w:pPr>
      <w:pBdr>
        <w:top w:val="single" w:sz="4" w:space="0" w:color="auto"/>
        <w:left w:val="single" w:sz="4" w:space="0" w:color="auto"/>
      </w:pBdr>
      <w:spacing w:before="100" w:beforeAutospacing="1" w:after="100" w:afterAutospacing="1" w:line="240" w:lineRule="auto"/>
      <w:jc w:val="center"/>
    </w:pPr>
    <w:rPr>
      <w:rFonts w:ascii="Arial" w:eastAsia="Arial Unicode MS" w:hAnsi="Arial"/>
      <w:b/>
      <w:bCs/>
      <w:lang w:val="es-ES" w:eastAsia="es-ES"/>
    </w:rPr>
  </w:style>
  <w:style w:type="paragraph" w:customStyle="1" w:styleId="xl50">
    <w:name w:val="xl50"/>
    <w:basedOn w:val="Normal"/>
    <w:rsid w:val="00855753"/>
    <w:pPr>
      <w:pBdr>
        <w:top w:val="single" w:sz="4" w:space="0" w:color="auto"/>
      </w:pBdr>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xl51">
    <w:name w:val="xl51"/>
    <w:basedOn w:val="Normal"/>
    <w:rsid w:val="00855753"/>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xl52">
    <w:name w:val="xl52"/>
    <w:basedOn w:val="Normal"/>
    <w:rsid w:val="00855753"/>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line="240" w:lineRule="auto"/>
    </w:pPr>
    <w:rPr>
      <w:rFonts w:ascii="Arial" w:eastAsia="Arial Unicode MS" w:hAnsi="Arial"/>
      <w:b/>
      <w:bCs/>
      <w:sz w:val="24"/>
      <w:szCs w:val="24"/>
      <w:lang w:val="es-ES" w:eastAsia="es-ES"/>
    </w:rPr>
  </w:style>
  <w:style w:type="paragraph" w:customStyle="1" w:styleId="xl53">
    <w:name w:val="xl53"/>
    <w:basedOn w:val="Normal"/>
    <w:rsid w:val="00855753"/>
    <w:pPr>
      <w:pBdr>
        <w:top w:val="single" w:sz="8" w:space="0" w:color="auto"/>
      </w:pBdr>
      <w:spacing w:before="100" w:beforeAutospacing="1" w:after="100" w:afterAutospacing="1" w:line="240" w:lineRule="auto"/>
      <w:jc w:val="right"/>
    </w:pPr>
    <w:rPr>
      <w:rFonts w:ascii="Arial" w:eastAsia="Arial Unicode MS" w:hAnsi="Arial"/>
      <w:b/>
      <w:bCs/>
      <w:sz w:val="24"/>
      <w:szCs w:val="24"/>
      <w:lang w:val="es-ES" w:eastAsia="es-ES"/>
    </w:rPr>
  </w:style>
  <w:style w:type="paragraph" w:customStyle="1" w:styleId="xl54">
    <w:name w:val="xl54"/>
    <w:basedOn w:val="Normal"/>
    <w:rsid w:val="00855753"/>
    <w:pPr>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INICC">
    <w:name w:val="INICC"/>
    <w:basedOn w:val="Normal"/>
    <w:autoRedefine/>
    <w:rsid w:val="00855753"/>
    <w:pPr>
      <w:spacing w:after="0" w:line="240" w:lineRule="auto"/>
      <w:jc w:val="both"/>
    </w:pPr>
    <w:rPr>
      <w:rFonts w:ascii="ZapfHumnst Dm BT" w:eastAsia="Times New Roman" w:hAnsi="ZapfHumnst Dm BT" w:cs="Times New Roman"/>
      <w:szCs w:val="24"/>
      <w:lang w:val="es-ES" w:eastAsia="es-ES"/>
    </w:rPr>
  </w:style>
  <w:style w:type="paragraph" w:customStyle="1" w:styleId="Nivel1">
    <w:name w:val="Nivel 1"/>
    <w:basedOn w:val="Normal"/>
    <w:rsid w:val="00855753"/>
    <w:pPr>
      <w:spacing w:after="0" w:line="240" w:lineRule="auto"/>
      <w:jc w:val="both"/>
    </w:pPr>
    <w:rPr>
      <w:rFonts w:ascii="Tahoma" w:eastAsia="Times New Roman" w:hAnsi="Tahoma" w:cs="Times New Roman"/>
      <w:sz w:val="20"/>
      <w:szCs w:val="20"/>
      <w:lang w:eastAsia="es-ES"/>
    </w:rPr>
  </w:style>
  <w:style w:type="paragraph" w:customStyle="1" w:styleId="INCISO">
    <w:name w:val="INCISO"/>
    <w:basedOn w:val="Normal"/>
    <w:rsid w:val="00855753"/>
    <w:pPr>
      <w:tabs>
        <w:tab w:val="left" w:pos="1080"/>
      </w:tabs>
      <w:spacing w:after="101" w:line="216" w:lineRule="exact"/>
      <w:ind w:left="1080" w:hanging="360"/>
      <w:jc w:val="both"/>
    </w:pPr>
    <w:rPr>
      <w:rFonts w:ascii="Arial" w:eastAsia="Times New Roman" w:hAnsi="Arial"/>
      <w:sz w:val="18"/>
      <w:szCs w:val="20"/>
      <w:lang w:val="es-ES" w:eastAsia="es-ES"/>
    </w:rPr>
  </w:style>
  <w:style w:type="paragraph" w:customStyle="1" w:styleId="TEXTONORMAL">
    <w:name w:val="TEXTO NORMAL"/>
    <w:basedOn w:val="Normal"/>
    <w:rsid w:val="00855753"/>
    <w:pPr>
      <w:spacing w:after="0" w:line="360" w:lineRule="auto"/>
      <w:ind w:firstLine="709"/>
      <w:jc w:val="both"/>
    </w:pPr>
    <w:rPr>
      <w:rFonts w:ascii="Arial" w:eastAsia="Times New Roman" w:hAnsi="Arial"/>
      <w:sz w:val="28"/>
      <w:szCs w:val="28"/>
      <w:lang w:val="es-ES_tradnl" w:eastAsia="es-MX"/>
    </w:rPr>
  </w:style>
  <w:style w:type="paragraph" w:customStyle="1" w:styleId="CITASTEXTUALESMAYORDE5LINEAS">
    <w:name w:val="CITAS TEXTUALES MAYOR DE 5 LINEAS"/>
    <w:basedOn w:val="TEXTONORMAL"/>
    <w:rsid w:val="00855753"/>
    <w:pPr>
      <w:spacing w:line="240" w:lineRule="auto"/>
      <w:ind w:left="709" w:right="709" w:firstLine="0"/>
    </w:pPr>
  </w:style>
  <w:style w:type="character" w:customStyle="1" w:styleId="NOTASALPIE1Car">
    <w:name w:val="NOTAS AL PIE1 Car"/>
    <w:link w:val="NOTASALPIE1"/>
    <w:locked/>
    <w:rsid w:val="00855753"/>
    <w:rPr>
      <w:rFonts w:ascii="Arial" w:hAnsi="Arial"/>
      <w:lang w:val="es-ES_tradnl"/>
    </w:rPr>
  </w:style>
  <w:style w:type="paragraph" w:customStyle="1" w:styleId="NOTASALPIE1">
    <w:name w:val="NOTAS AL PIE1"/>
    <w:basedOn w:val="Normal"/>
    <w:link w:val="NOTASALPIE1Car"/>
    <w:rsid w:val="00855753"/>
    <w:pPr>
      <w:spacing w:after="0" w:line="240" w:lineRule="auto"/>
      <w:jc w:val="both"/>
    </w:pPr>
    <w:rPr>
      <w:rFonts w:ascii="Arial" w:hAnsi="Arial"/>
      <w:sz w:val="20"/>
      <w:szCs w:val="20"/>
      <w:lang w:val="es-ES_tradnl" w:eastAsia="es-MX"/>
    </w:rPr>
  </w:style>
  <w:style w:type="paragraph" w:customStyle="1" w:styleId="CORTE1DATOS0">
    <w:name w:val="CORTE1 DATOS"/>
    <w:basedOn w:val="Normal"/>
    <w:rsid w:val="00855753"/>
    <w:pPr>
      <w:spacing w:after="0" w:line="240" w:lineRule="auto"/>
      <w:ind w:left="2552"/>
    </w:pPr>
    <w:rPr>
      <w:rFonts w:ascii="Arial" w:eastAsia="Times New Roman" w:hAnsi="Arial" w:cs="Times New Roman"/>
      <w:b/>
      <w:sz w:val="30"/>
      <w:szCs w:val="30"/>
      <w:lang w:val="es-ES_tradnl" w:eastAsia="es-MX"/>
    </w:rPr>
  </w:style>
  <w:style w:type="paragraph" w:customStyle="1" w:styleId="CORTE2PONENTE">
    <w:name w:val="CORTE2 PONENTE"/>
    <w:basedOn w:val="Normal"/>
    <w:rsid w:val="00855753"/>
    <w:pPr>
      <w:spacing w:after="0" w:line="240" w:lineRule="auto"/>
    </w:pPr>
    <w:rPr>
      <w:rFonts w:ascii="Arial" w:eastAsia="Times New Roman" w:hAnsi="Arial" w:cs="Times New Roman"/>
      <w:b/>
      <w:sz w:val="30"/>
      <w:szCs w:val="30"/>
      <w:lang w:val="es-ES_tradnl" w:eastAsia="es-MX"/>
    </w:rPr>
  </w:style>
  <w:style w:type="character" w:customStyle="1" w:styleId="corte4fondoCar">
    <w:name w:val="corte4 fondo Car"/>
    <w:link w:val="corte4fondo"/>
    <w:locked/>
    <w:rsid w:val="00855753"/>
    <w:rPr>
      <w:rFonts w:ascii="Arial" w:hAnsi="Arial"/>
      <w:sz w:val="30"/>
      <w:lang w:val="es-ES_tradnl"/>
    </w:rPr>
  </w:style>
  <w:style w:type="paragraph" w:customStyle="1" w:styleId="corte4fondo">
    <w:name w:val="corte4 fondo"/>
    <w:basedOn w:val="Normal"/>
    <w:link w:val="corte4fondoCar"/>
    <w:rsid w:val="00855753"/>
    <w:pPr>
      <w:spacing w:after="0"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locked/>
    <w:rsid w:val="00855753"/>
    <w:rPr>
      <w:rFonts w:ascii="Arial" w:hAnsi="Arial"/>
      <w:b/>
      <w:i/>
      <w:sz w:val="30"/>
      <w:lang w:val="es-ES_tradnl"/>
    </w:rPr>
  </w:style>
  <w:style w:type="paragraph" w:customStyle="1" w:styleId="corte5transcripcion">
    <w:name w:val="corte5 transcripcion"/>
    <w:basedOn w:val="Normal"/>
    <w:link w:val="corte5transcripcionCar"/>
    <w:rsid w:val="00855753"/>
    <w:pPr>
      <w:spacing w:after="0" w:line="360" w:lineRule="auto"/>
      <w:ind w:left="709" w:right="709"/>
      <w:jc w:val="both"/>
    </w:pPr>
    <w:rPr>
      <w:rFonts w:ascii="Arial" w:hAnsi="Arial"/>
      <w:b/>
      <w:i/>
      <w:sz w:val="30"/>
      <w:szCs w:val="20"/>
      <w:lang w:val="es-ES_tradnl" w:eastAsia="es-MX"/>
    </w:rPr>
  </w:style>
  <w:style w:type="character" w:customStyle="1" w:styleId="corte3centroCar">
    <w:name w:val="corte3 centro Car"/>
    <w:link w:val="corte3centro"/>
    <w:locked/>
    <w:rsid w:val="00855753"/>
    <w:rPr>
      <w:rFonts w:ascii="Arial" w:hAnsi="Arial"/>
      <w:b/>
      <w:sz w:val="30"/>
      <w:lang w:val="es-ES_tradnl"/>
    </w:rPr>
  </w:style>
  <w:style w:type="paragraph" w:customStyle="1" w:styleId="corte3centro">
    <w:name w:val="corte3 centro"/>
    <w:basedOn w:val="Normal"/>
    <w:link w:val="corte3centroCar"/>
    <w:rsid w:val="00855753"/>
    <w:pPr>
      <w:spacing w:after="0" w:line="360" w:lineRule="auto"/>
      <w:jc w:val="center"/>
    </w:pPr>
    <w:rPr>
      <w:rFonts w:ascii="Arial" w:hAnsi="Arial"/>
      <w:b/>
      <w:sz w:val="30"/>
      <w:szCs w:val="20"/>
      <w:lang w:val="es-ES_tradnl" w:eastAsia="es-MX"/>
    </w:rPr>
  </w:style>
  <w:style w:type="character" w:customStyle="1" w:styleId="corte2ponenteCar">
    <w:name w:val="corte2 ponente Car"/>
    <w:link w:val="corte2ponente0"/>
    <w:locked/>
    <w:rsid w:val="00855753"/>
    <w:rPr>
      <w:rFonts w:ascii="Arial" w:hAnsi="Arial"/>
      <w:b/>
      <w:caps/>
      <w:sz w:val="30"/>
      <w:lang w:val="es-ES_tradnl"/>
    </w:rPr>
  </w:style>
  <w:style w:type="paragraph" w:customStyle="1" w:styleId="corte2ponente0">
    <w:name w:val="corte2 ponente"/>
    <w:basedOn w:val="Normal"/>
    <w:link w:val="corte2ponenteCar"/>
    <w:rsid w:val="00855753"/>
    <w:pPr>
      <w:spacing w:after="0" w:line="240" w:lineRule="auto"/>
    </w:pPr>
    <w:rPr>
      <w:rFonts w:ascii="Arial" w:hAnsi="Arial"/>
      <w:b/>
      <w:caps/>
      <w:sz w:val="30"/>
      <w:szCs w:val="20"/>
      <w:lang w:val="es-ES_tradnl" w:eastAsia="es-MX"/>
    </w:rPr>
  </w:style>
  <w:style w:type="paragraph" w:customStyle="1" w:styleId="corte4fondoCarCarCar">
    <w:name w:val="corte4 fondo Car Car Car"/>
    <w:basedOn w:val="Normal"/>
    <w:rsid w:val="00855753"/>
    <w:pPr>
      <w:spacing w:after="0" w:line="360" w:lineRule="auto"/>
      <w:ind w:firstLine="709"/>
      <w:jc w:val="both"/>
    </w:pPr>
    <w:rPr>
      <w:rFonts w:ascii="Arial" w:eastAsia="Times New Roman" w:hAnsi="Arial" w:cs="Times New Roman"/>
      <w:sz w:val="30"/>
      <w:szCs w:val="20"/>
      <w:lang w:eastAsia="es-MX"/>
    </w:rPr>
  </w:style>
  <w:style w:type="paragraph" w:customStyle="1" w:styleId="corte6cintilloypie">
    <w:name w:val="corte6 cintillo y pie"/>
    <w:basedOn w:val="Normal"/>
    <w:rsid w:val="00855753"/>
    <w:pPr>
      <w:spacing w:after="0" w:line="240" w:lineRule="auto"/>
      <w:jc w:val="right"/>
    </w:pPr>
    <w:rPr>
      <w:rFonts w:ascii="Arial" w:eastAsia="Times New Roman" w:hAnsi="Arial" w:cs="Times New Roman"/>
      <w:b/>
      <w:caps/>
      <w:sz w:val="24"/>
      <w:szCs w:val="20"/>
      <w:lang w:val="es-ES_tradnl" w:eastAsia="es-ES"/>
    </w:rPr>
  </w:style>
  <w:style w:type="paragraph" w:customStyle="1" w:styleId="corte7tablas">
    <w:name w:val="corte7 tablas"/>
    <w:basedOn w:val="corte5transcripcion"/>
    <w:rsid w:val="00855753"/>
    <w:pPr>
      <w:ind w:left="0" w:right="0"/>
      <w:jc w:val="center"/>
    </w:pPr>
    <w:rPr>
      <w:rFonts w:eastAsia="Aptos"/>
      <w:sz w:val="24"/>
      <w:lang w:eastAsia="es-ES"/>
    </w:rPr>
  </w:style>
  <w:style w:type="character" w:customStyle="1" w:styleId="Textoennegrita1">
    <w:name w:val="Texto en negrita1"/>
    <w:rsid w:val="00855753"/>
    <w:rPr>
      <w:b/>
      <w:bCs w:val="0"/>
    </w:rPr>
  </w:style>
  <w:style w:type="character" w:customStyle="1" w:styleId="spelle">
    <w:name w:val="spelle"/>
    <w:basedOn w:val="Fuentedeprrafopredeter"/>
    <w:rsid w:val="00855753"/>
  </w:style>
  <w:style w:type="character" w:customStyle="1" w:styleId="TDC4Car">
    <w:name w:val="TDC 4 Car"/>
    <w:rsid w:val="00855753"/>
    <w:rPr>
      <w:rFonts w:ascii="Arial" w:hAnsi="Arial" w:cs="Arial" w:hint="default"/>
      <w:b/>
      <w:bCs w:val="0"/>
      <w:i/>
      <w:iCs w:val="0"/>
      <w:szCs w:val="24"/>
      <w:lang w:val="es-ES" w:eastAsia="es-ES" w:bidi="ar-SA"/>
    </w:rPr>
  </w:style>
  <w:style w:type="character" w:customStyle="1" w:styleId="WW8Num39z0">
    <w:name w:val="WW8Num39z0"/>
    <w:rsid w:val="00855753"/>
    <w:rPr>
      <w:rFonts w:ascii="Symbol" w:hAnsi="Symbol" w:hint="default"/>
    </w:rPr>
  </w:style>
  <w:style w:type="character" w:customStyle="1" w:styleId="WW-Absatz-Standardschriftart">
    <w:name w:val="WW-Absatz-Standardschriftart"/>
    <w:rsid w:val="00855753"/>
  </w:style>
  <w:style w:type="character" w:customStyle="1" w:styleId="WW-Absatz-Standardschriftart1">
    <w:name w:val="WW-Absatz-Standardschriftart1"/>
    <w:rsid w:val="00855753"/>
  </w:style>
  <w:style w:type="character" w:customStyle="1" w:styleId="WW-Fuentedeprrafopredeter">
    <w:name w:val="WW-Fuente de párrafo predeter."/>
    <w:rsid w:val="00855753"/>
  </w:style>
  <w:style w:type="character" w:customStyle="1" w:styleId="Carcterdenumeracin">
    <w:name w:val="Carácter de numeración"/>
    <w:rsid w:val="00855753"/>
  </w:style>
  <w:style w:type="character" w:customStyle="1" w:styleId="WW-Carcterdenumeracin">
    <w:name w:val="WW-Carácter de numeración"/>
    <w:rsid w:val="00855753"/>
  </w:style>
  <w:style w:type="character" w:customStyle="1" w:styleId="WW-Carcterdenumeracin1">
    <w:name w:val="WW-Carácter de numeración1"/>
    <w:rsid w:val="00855753"/>
  </w:style>
  <w:style w:type="character" w:customStyle="1" w:styleId="WW-Carcterdenumeracin11">
    <w:name w:val="WW-Carácter de numeración11"/>
    <w:rsid w:val="00855753"/>
  </w:style>
  <w:style w:type="character" w:customStyle="1" w:styleId="Vietas">
    <w:name w:val="Viñetas"/>
    <w:rsid w:val="00855753"/>
    <w:rPr>
      <w:rFonts w:ascii="StarSymbol" w:hAnsi="StarSymbol" w:hint="default"/>
      <w:sz w:val="18"/>
    </w:rPr>
  </w:style>
  <w:style w:type="character" w:customStyle="1" w:styleId="WW-Vietas">
    <w:name w:val="WW-Viñetas"/>
    <w:rsid w:val="00855753"/>
    <w:rPr>
      <w:rFonts w:ascii="StarSymbol" w:hAnsi="StarSymbol" w:hint="default"/>
      <w:sz w:val="18"/>
    </w:rPr>
  </w:style>
  <w:style w:type="character" w:customStyle="1" w:styleId="WW-Vietas1">
    <w:name w:val="WW-Viñetas1"/>
    <w:rsid w:val="00855753"/>
    <w:rPr>
      <w:rFonts w:ascii="StarSymbol" w:hAnsi="StarSymbol" w:hint="default"/>
      <w:sz w:val="18"/>
    </w:rPr>
  </w:style>
  <w:style w:type="character" w:customStyle="1" w:styleId="WW-Vietas11">
    <w:name w:val="WW-Viñetas11"/>
    <w:rsid w:val="00855753"/>
    <w:rPr>
      <w:rFonts w:ascii="StarSymbol" w:hAnsi="StarSymbol" w:hint="default"/>
      <w:sz w:val="18"/>
    </w:rPr>
  </w:style>
  <w:style w:type="character" w:customStyle="1" w:styleId="WW-Fuentedeprrafopredeter1">
    <w:name w:val="WW-Fuente de párrafo predeter.1"/>
    <w:rsid w:val="00855753"/>
  </w:style>
  <w:style w:type="character" w:customStyle="1" w:styleId="WW-Carcterdenumeracin111">
    <w:name w:val="WW-Carácter de numeración111"/>
    <w:rsid w:val="00855753"/>
  </w:style>
  <w:style w:type="character" w:customStyle="1" w:styleId="WW-Absatz-Standardschriftart11">
    <w:name w:val="WW-Absatz-Standardschriftart11"/>
    <w:rsid w:val="00855753"/>
  </w:style>
  <w:style w:type="character" w:customStyle="1" w:styleId="WW-Carcterdenumeracin1111">
    <w:name w:val="WW-Carácter de numeración1111"/>
    <w:rsid w:val="00855753"/>
  </w:style>
  <w:style w:type="character" w:customStyle="1" w:styleId="WW8Num35z0">
    <w:name w:val="WW8Num35z0"/>
    <w:rsid w:val="00855753"/>
    <w:rPr>
      <w:rFonts w:ascii="Wingdings" w:hAnsi="Wingdings" w:hint="default"/>
    </w:rPr>
  </w:style>
  <w:style w:type="character" w:customStyle="1" w:styleId="WW8Num35z1">
    <w:name w:val="WW8Num35z1"/>
    <w:rsid w:val="00855753"/>
    <w:rPr>
      <w:rFonts w:ascii="Courier New" w:hAnsi="Courier New" w:cs="Courier New" w:hint="default"/>
    </w:rPr>
  </w:style>
  <w:style w:type="character" w:customStyle="1" w:styleId="WW8Num35z6">
    <w:name w:val="WW8Num35z6"/>
    <w:rsid w:val="00855753"/>
    <w:rPr>
      <w:rFonts w:ascii="Symbol" w:hAnsi="Symbol" w:hint="default"/>
    </w:rPr>
  </w:style>
  <w:style w:type="character" w:customStyle="1" w:styleId="WW8Num42z0">
    <w:name w:val="WW8Num42z0"/>
    <w:rsid w:val="00855753"/>
    <w:rPr>
      <w:rFonts w:ascii="Symbol" w:hAnsi="Symbol" w:hint="default"/>
    </w:rPr>
  </w:style>
  <w:style w:type="character" w:customStyle="1" w:styleId="WW8Num8z0">
    <w:name w:val="WW8Num8z0"/>
    <w:rsid w:val="00855753"/>
    <w:rPr>
      <w:rFonts w:ascii="Symbol" w:hAnsi="Symbol" w:hint="default"/>
    </w:rPr>
  </w:style>
  <w:style w:type="character" w:customStyle="1" w:styleId="WW8Num48z0">
    <w:name w:val="WW8Num48z0"/>
    <w:rsid w:val="00855753"/>
    <w:rPr>
      <w:rFonts w:ascii="Symbol" w:hAnsi="Symbol" w:hint="default"/>
      <w:sz w:val="20"/>
    </w:rPr>
  </w:style>
  <w:style w:type="character" w:customStyle="1" w:styleId="WW8Num48z1">
    <w:name w:val="WW8Num48z1"/>
    <w:rsid w:val="00855753"/>
    <w:rPr>
      <w:rFonts w:ascii="Symbol" w:hAnsi="Symbol" w:hint="default"/>
    </w:rPr>
  </w:style>
  <w:style w:type="character" w:customStyle="1" w:styleId="WW8Num48z2">
    <w:name w:val="WW8Num48z2"/>
    <w:rsid w:val="00855753"/>
    <w:rPr>
      <w:rFonts w:ascii="Wingdings" w:hAnsi="Wingdings" w:hint="default"/>
    </w:rPr>
  </w:style>
  <w:style w:type="character" w:customStyle="1" w:styleId="WW8Num48z4">
    <w:name w:val="WW8Num48z4"/>
    <w:rsid w:val="00855753"/>
    <w:rPr>
      <w:rFonts w:ascii="Courier New" w:hAnsi="Courier New" w:cs="Courier New" w:hint="default"/>
    </w:rPr>
  </w:style>
  <w:style w:type="character" w:customStyle="1" w:styleId="WW8Num58z0">
    <w:name w:val="WW8Num58z0"/>
    <w:rsid w:val="00855753"/>
    <w:rPr>
      <w:rFonts w:ascii="Symbol" w:hAnsi="Symbol" w:hint="default"/>
    </w:rPr>
  </w:style>
  <w:style w:type="character" w:customStyle="1" w:styleId="WW8Num3z0">
    <w:name w:val="WW8Num3z0"/>
    <w:rsid w:val="00855753"/>
    <w:rPr>
      <w:rFonts w:ascii="Symbol" w:hAnsi="Symbol" w:hint="default"/>
    </w:rPr>
  </w:style>
  <w:style w:type="character" w:customStyle="1" w:styleId="WW8Num27z0">
    <w:name w:val="WW8Num27z0"/>
    <w:rsid w:val="00855753"/>
    <w:rPr>
      <w:rFonts w:ascii="Symbol" w:hAnsi="Symbol" w:hint="default"/>
    </w:rPr>
  </w:style>
  <w:style w:type="character" w:customStyle="1" w:styleId="WW8Num52z0">
    <w:name w:val="WW8Num52z0"/>
    <w:rsid w:val="00855753"/>
    <w:rPr>
      <w:rFonts w:ascii="Symbol" w:hAnsi="Symbol" w:hint="default"/>
    </w:rPr>
  </w:style>
  <w:style w:type="character" w:customStyle="1" w:styleId="WW8Num12z0">
    <w:name w:val="WW8Num12z0"/>
    <w:rsid w:val="00855753"/>
    <w:rPr>
      <w:rFonts w:ascii="Symbol" w:hAnsi="Symbol" w:hint="default"/>
    </w:rPr>
  </w:style>
  <w:style w:type="character" w:customStyle="1" w:styleId="WW8Num14z0">
    <w:name w:val="WW8Num14z0"/>
    <w:rsid w:val="00855753"/>
    <w:rPr>
      <w:rFonts w:ascii="Symbol" w:hAnsi="Symbol" w:hint="default"/>
    </w:rPr>
  </w:style>
  <w:style w:type="character" w:customStyle="1" w:styleId="WW8Num55z0">
    <w:name w:val="WW8Num55z0"/>
    <w:rsid w:val="00855753"/>
    <w:rPr>
      <w:rFonts w:ascii="Symbol" w:hAnsi="Symbol" w:hint="default"/>
    </w:rPr>
  </w:style>
  <w:style w:type="character" w:customStyle="1" w:styleId="WW8Num31z0">
    <w:name w:val="WW8Num31z0"/>
    <w:rsid w:val="00855753"/>
    <w:rPr>
      <w:rFonts w:ascii="Symbol" w:hAnsi="Symbol" w:hint="default"/>
    </w:rPr>
  </w:style>
  <w:style w:type="character" w:customStyle="1" w:styleId="WW8Num30z0">
    <w:name w:val="WW8Num30z0"/>
    <w:rsid w:val="00855753"/>
    <w:rPr>
      <w:rFonts w:ascii="Symbol" w:hAnsi="Symbol" w:hint="default"/>
    </w:rPr>
  </w:style>
  <w:style w:type="character" w:customStyle="1" w:styleId="WW8Num32z0">
    <w:name w:val="WW8Num32z0"/>
    <w:rsid w:val="00855753"/>
    <w:rPr>
      <w:rFonts w:ascii="Symbol" w:hAnsi="Symbol" w:hint="default"/>
    </w:rPr>
  </w:style>
  <w:style w:type="character" w:customStyle="1" w:styleId="WW8Num24z0">
    <w:name w:val="WW8Num24z0"/>
    <w:rsid w:val="00855753"/>
    <w:rPr>
      <w:rFonts w:ascii="Symbol" w:hAnsi="Symbol" w:hint="default"/>
    </w:rPr>
  </w:style>
  <w:style w:type="character" w:customStyle="1" w:styleId="WW8Num19z0">
    <w:name w:val="WW8Num19z0"/>
    <w:rsid w:val="00855753"/>
    <w:rPr>
      <w:rFonts w:ascii="Symbol" w:hAnsi="Symbol" w:hint="default"/>
    </w:rPr>
  </w:style>
  <w:style w:type="character" w:customStyle="1" w:styleId="WW8Num38z0">
    <w:name w:val="WW8Num38z0"/>
    <w:rsid w:val="00855753"/>
    <w:rPr>
      <w:rFonts w:ascii="Symbol" w:hAnsi="Symbol" w:hint="default"/>
    </w:rPr>
  </w:style>
  <w:style w:type="character" w:customStyle="1" w:styleId="WW8Num28z0">
    <w:name w:val="WW8Num28z0"/>
    <w:rsid w:val="00855753"/>
    <w:rPr>
      <w:rFonts w:ascii="Symbol" w:hAnsi="Symbol" w:hint="default"/>
    </w:rPr>
  </w:style>
  <w:style w:type="character" w:customStyle="1" w:styleId="WW8Num41z0">
    <w:name w:val="WW8Num41z0"/>
    <w:rsid w:val="00855753"/>
    <w:rPr>
      <w:rFonts w:ascii="Symbol" w:hAnsi="Symbol" w:hint="default"/>
    </w:rPr>
  </w:style>
  <w:style w:type="character" w:customStyle="1" w:styleId="WW8Num23z0">
    <w:name w:val="WW8Num23z0"/>
    <w:rsid w:val="00855753"/>
    <w:rPr>
      <w:rFonts w:ascii="Symbol" w:hAnsi="Symbol" w:hint="default"/>
    </w:rPr>
  </w:style>
  <w:style w:type="character" w:customStyle="1" w:styleId="WW8Num33z0">
    <w:name w:val="WW8Num33z0"/>
    <w:rsid w:val="00855753"/>
    <w:rPr>
      <w:rFonts w:ascii="Symbol" w:hAnsi="Symbol" w:hint="default"/>
    </w:rPr>
  </w:style>
  <w:style w:type="character" w:customStyle="1" w:styleId="WW8Num2z0">
    <w:name w:val="WW8Num2z0"/>
    <w:rsid w:val="00855753"/>
    <w:rPr>
      <w:rFonts w:ascii="Symbol" w:hAnsi="Symbol" w:hint="default"/>
    </w:rPr>
  </w:style>
  <w:style w:type="character" w:customStyle="1" w:styleId="WW8Num25z0">
    <w:name w:val="WW8Num25z0"/>
    <w:rsid w:val="00855753"/>
    <w:rPr>
      <w:rFonts w:ascii="Symbol" w:hAnsi="Symbol" w:hint="default"/>
    </w:rPr>
  </w:style>
  <w:style w:type="character" w:customStyle="1" w:styleId="WW8Num7z0">
    <w:name w:val="WW8Num7z0"/>
    <w:rsid w:val="00855753"/>
    <w:rPr>
      <w:rFonts w:ascii="Symbol" w:hAnsi="Symbol" w:hint="default"/>
    </w:rPr>
  </w:style>
  <w:style w:type="character" w:customStyle="1" w:styleId="WW8Num29z0">
    <w:name w:val="WW8Num29z0"/>
    <w:rsid w:val="00855753"/>
    <w:rPr>
      <w:rFonts w:ascii="Symbol" w:hAnsi="Symbol" w:hint="default"/>
    </w:rPr>
  </w:style>
  <w:style w:type="character" w:customStyle="1" w:styleId="WW8Num5z0">
    <w:name w:val="WW8Num5z0"/>
    <w:rsid w:val="00855753"/>
    <w:rPr>
      <w:rFonts w:ascii="Symbol" w:hAnsi="Symbol" w:hint="default"/>
    </w:rPr>
  </w:style>
  <w:style w:type="character" w:customStyle="1" w:styleId="WW8Num17z0">
    <w:name w:val="WW8Num17z0"/>
    <w:rsid w:val="00855753"/>
    <w:rPr>
      <w:rFonts w:ascii="Symbol" w:hAnsi="Symbol" w:hint="default"/>
      <w:sz w:val="22"/>
    </w:rPr>
  </w:style>
  <w:style w:type="character" w:customStyle="1" w:styleId="WW8Num37z0">
    <w:name w:val="WW8Num37z0"/>
    <w:rsid w:val="00855753"/>
    <w:rPr>
      <w:rFonts w:ascii="Symbol" w:hAnsi="Symbol" w:hint="default"/>
    </w:rPr>
  </w:style>
  <w:style w:type="character" w:customStyle="1" w:styleId="WW8Num4z0">
    <w:name w:val="WW8Num4z0"/>
    <w:rsid w:val="00855753"/>
    <w:rPr>
      <w:rFonts w:ascii="Symbol" w:hAnsi="Symbol" w:hint="default"/>
    </w:rPr>
  </w:style>
  <w:style w:type="character" w:customStyle="1" w:styleId="WW8Num60z0">
    <w:name w:val="WW8Num60z0"/>
    <w:rsid w:val="00855753"/>
    <w:rPr>
      <w:rFonts w:ascii="Symbol" w:hAnsi="Symbol" w:hint="default"/>
    </w:rPr>
  </w:style>
  <w:style w:type="character" w:customStyle="1" w:styleId="WW8Num11z0">
    <w:name w:val="WW8Num11z0"/>
    <w:rsid w:val="00855753"/>
    <w:rPr>
      <w:rFonts w:ascii="Symbol" w:hAnsi="Symbol" w:hint="default"/>
    </w:rPr>
  </w:style>
  <w:style w:type="character" w:customStyle="1" w:styleId="WW8Num53z0">
    <w:name w:val="WW8Num53z0"/>
    <w:rsid w:val="00855753"/>
    <w:rPr>
      <w:rFonts w:ascii="Symbol" w:hAnsi="Symbol" w:hint="default"/>
    </w:rPr>
  </w:style>
  <w:style w:type="character" w:customStyle="1" w:styleId="WW8Num44z0">
    <w:name w:val="WW8Num44z0"/>
    <w:rsid w:val="00855753"/>
    <w:rPr>
      <w:rFonts w:ascii="Symbol" w:hAnsi="Symbol" w:hint="default"/>
    </w:rPr>
  </w:style>
  <w:style w:type="character" w:customStyle="1" w:styleId="WW8Num15z0">
    <w:name w:val="WW8Num15z0"/>
    <w:rsid w:val="00855753"/>
    <w:rPr>
      <w:rFonts w:ascii="Courier New" w:hAnsi="Courier New" w:cs="Courier New" w:hint="default"/>
    </w:rPr>
  </w:style>
  <w:style w:type="character" w:customStyle="1" w:styleId="WW8Num13z0">
    <w:name w:val="WW8Num13z0"/>
    <w:rsid w:val="00855753"/>
    <w:rPr>
      <w:rFonts w:ascii="Symbol" w:hAnsi="Symbol" w:hint="default"/>
    </w:rPr>
  </w:style>
  <w:style w:type="character" w:customStyle="1" w:styleId="WW8Num21z0">
    <w:name w:val="WW8Num21z0"/>
    <w:rsid w:val="00855753"/>
    <w:rPr>
      <w:rFonts w:ascii="Symbol" w:hAnsi="Symbol" w:hint="default"/>
    </w:rPr>
  </w:style>
  <w:style w:type="character" w:customStyle="1" w:styleId="WW8Num1z0">
    <w:name w:val="WW8Num1z0"/>
    <w:rsid w:val="00855753"/>
    <w:rPr>
      <w:rFonts w:ascii="Symbol" w:hAnsi="Symbol" w:hint="default"/>
    </w:rPr>
  </w:style>
  <w:style w:type="character" w:customStyle="1" w:styleId="WW-Refdecomentario">
    <w:name w:val="WW-Ref. de comentario"/>
    <w:rsid w:val="00855753"/>
    <w:rPr>
      <w:sz w:val="16"/>
    </w:rPr>
  </w:style>
  <w:style w:type="character" w:customStyle="1" w:styleId="WW8Num6z0">
    <w:name w:val="WW8Num6z0"/>
    <w:rsid w:val="00855753"/>
    <w:rPr>
      <w:rFonts w:ascii="Symbol" w:hAnsi="Symbol" w:hint="default"/>
    </w:rPr>
  </w:style>
  <w:style w:type="character" w:customStyle="1" w:styleId="WW8Num9z0">
    <w:name w:val="WW8Num9z0"/>
    <w:rsid w:val="00855753"/>
    <w:rPr>
      <w:rFonts w:ascii="Symbol" w:hAnsi="Symbol" w:hint="default"/>
    </w:rPr>
  </w:style>
  <w:style w:type="character" w:customStyle="1" w:styleId="WW8Num10z0">
    <w:name w:val="WW8Num10z0"/>
    <w:rsid w:val="00855753"/>
    <w:rPr>
      <w:rFonts w:ascii="Symbol" w:hAnsi="Symbol" w:hint="default"/>
    </w:rPr>
  </w:style>
  <w:style w:type="character" w:customStyle="1" w:styleId="WW8Num16z0">
    <w:name w:val="WW8Num16z0"/>
    <w:rsid w:val="00855753"/>
    <w:rPr>
      <w:rFonts w:ascii="Symbol" w:hAnsi="Symbol" w:hint="default"/>
    </w:rPr>
  </w:style>
  <w:style w:type="character" w:customStyle="1" w:styleId="WW8Num18z0">
    <w:name w:val="WW8Num18z0"/>
    <w:rsid w:val="00855753"/>
    <w:rPr>
      <w:rFonts w:ascii="Symbol" w:hAnsi="Symbol" w:hint="default"/>
    </w:rPr>
  </w:style>
  <w:style w:type="character" w:customStyle="1" w:styleId="WW8Num20z0">
    <w:name w:val="WW8Num20z0"/>
    <w:rsid w:val="00855753"/>
    <w:rPr>
      <w:rFonts w:ascii="Symbol" w:hAnsi="Symbol" w:hint="default"/>
    </w:rPr>
  </w:style>
  <w:style w:type="character" w:customStyle="1" w:styleId="WW8Num22z0">
    <w:name w:val="WW8Num22z0"/>
    <w:rsid w:val="00855753"/>
    <w:rPr>
      <w:rFonts w:ascii="Symbol" w:hAnsi="Symbol" w:hint="default"/>
    </w:rPr>
  </w:style>
  <w:style w:type="character" w:customStyle="1" w:styleId="WW8Num34z0">
    <w:name w:val="WW8Num34z0"/>
    <w:rsid w:val="00855753"/>
    <w:rPr>
      <w:rFonts w:ascii="Symbol" w:hAnsi="Symbol" w:hint="default"/>
    </w:rPr>
  </w:style>
  <w:style w:type="character" w:customStyle="1" w:styleId="WW8Num36z0">
    <w:name w:val="WW8Num36z0"/>
    <w:rsid w:val="00855753"/>
    <w:rPr>
      <w:rFonts w:ascii="Symbol" w:hAnsi="Symbol" w:hint="default"/>
    </w:rPr>
  </w:style>
  <w:style w:type="character" w:customStyle="1" w:styleId="WW8Num40z0">
    <w:name w:val="WW8Num40z0"/>
    <w:rsid w:val="00855753"/>
    <w:rPr>
      <w:rFonts w:ascii="Symbol" w:hAnsi="Symbol" w:hint="default"/>
    </w:rPr>
  </w:style>
  <w:style w:type="character" w:customStyle="1" w:styleId="WW8Num43z0">
    <w:name w:val="WW8Num43z0"/>
    <w:rsid w:val="00855753"/>
    <w:rPr>
      <w:rFonts w:ascii="Symbol" w:hAnsi="Symbol" w:hint="default"/>
    </w:rPr>
  </w:style>
  <w:style w:type="character" w:customStyle="1" w:styleId="WW8Num43z1">
    <w:name w:val="WW8Num43z1"/>
    <w:rsid w:val="00855753"/>
    <w:rPr>
      <w:rFonts w:ascii="Courier New" w:hAnsi="Courier New" w:cs="Courier New" w:hint="default"/>
    </w:rPr>
  </w:style>
  <w:style w:type="character" w:customStyle="1" w:styleId="WW8Num43z2">
    <w:name w:val="WW8Num43z2"/>
    <w:rsid w:val="00855753"/>
    <w:rPr>
      <w:rFonts w:ascii="Wingdings" w:hAnsi="Wingdings" w:hint="default"/>
    </w:rPr>
  </w:style>
  <w:style w:type="character" w:customStyle="1" w:styleId="WW8Num45z0">
    <w:name w:val="WW8Num45z0"/>
    <w:rsid w:val="00855753"/>
    <w:rPr>
      <w:rFonts w:ascii="Wingdings" w:hAnsi="Wingdings" w:hint="default"/>
    </w:rPr>
  </w:style>
  <w:style w:type="character" w:customStyle="1" w:styleId="WW8Num45z1">
    <w:name w:val="WW8Num45z1"/>
    <w:rsid w:val="00855753"/>
    <w:rPr>
      <w:rFonts w:ascii="Courier New" w:hAnsi="Courier New" w:cs="Courier New" w:hint="default"/>
    </w:rPr>
  </w:style>
  <w:style w:type="character" w:customStyle="1" w:styleId="WW8Num45z3">
    <w:name w:val="WW8Num45z3"/>
    <w:rsid w:val="00855753"/>
    <w:rPr>
      <w:rFonts w:ascii="Symbol" w:hAnsi="Symbol" w:hint="default"/>
    </w:rPr>
  </w:style>
  <w:style w:type="character" w:customStyle="1" w:styleId="WW8Num46z0">
    <w:name w:val="WW8Num46z0"/>
    <w:rsid w:val="00855753"/>
    <w:rPr>
      <w:rFonts w:ascii="Symbol" w:hAnsi="Symbol" w:hint="default"/>
    </w:rPr>
  </w:style>
  <w:style w:type="character" w:customStyle="1" w:styleId="WW8Num46z1">
    <w:name w:val="WW8Num46z1"/>
    <w:rsid w:val="00855753"/>
    <w:rPr>
      <w:rFonts w:ascii="Courier New" w:hAnsi="Courier New" w:cs="Courier New" w:hint="default"/>
    </w:rPr>
  </w:style>
  <w:style w:type="character" w:customStyle="1" w:styleId="WW8Num46z2">
    <w:name w:val="WW8Num46z2"/>
    <w:rsid w:val="00855753"/>
    <w:rPr>
      <w:rFonts w:ascii="Wingdings" w:hAnsi="Wingdings" w:hint="default"/>
    </w:rPr>
  </w:style>
  <w:style w:type="character" w:customStyle="1" w:styleId="WW8Num47z0">
    <w:name w:val="WW8Num47z0"/>
    <w:rsid w:val="00855753"/>
    <w:rPr>
      <w:rFonts w:ascii="Symbol" w:hAnsi="Symbol" w:hint="default"/>
    </w:rPr>
  </w:style>
  <w:style w:type="character" w:customStyle="1" w:styleId="WW8Num47z1">
    <w:name w:val="WW8Num47z1"/>
    <w:rsid w:val="00855753"/>
    <w:rPr>
      <w:rFonts w:ascii="Courier New" w:hAnsi="Courier New" w:cs="Courier New" w:hint="default"/>
    </w:rPr>
  </w:style>
  <w:style w:type="character" w:customStyle="1" w:styleId="WW8Num47z2">
    <w:name w:val="WW8Num47z2"/>
    <w:rsid w:val="00855753"/>
    <w:rPr>
      <w:rFonts w:ascii="Wingdings" w:hAnsi="Wingdings" w:hint="default"/>
    </w:rPr>
  </w:style>
  <w:style w:type="character" w:customStyle="1" w:styleId="WW-WW8Num1z0">
    <w:name w:val="WW-WW8Num1z0"/>
    <w:rsid w:val="00855753"/>
    <w:rPr>
      <w:rFonts w:ascii="Symbol" w:hAnsi="Symbol" w:hint="default"/>
    </w:rPr>
  </w:style>
  <w:style w:type="character" w:customStyle="1" w:styleId="WW-WW8Num2z0">
    <w:name w:val="WW-WW8Num2z0"/>
    <w:rsid w:val="00855753"/>
    <w:rPr>
      <w:rFonts w:ascii="Symbol" w:hAnsi="Symbol" w:hint="default"/>
    </w:rPr>
  </w:style>
  <w:style w:type="character" w:customStyle="1" w:styleId="WW-WW8Num3z0">
    <w:name w:val="WW-WW8Num3z0"/>
    <w:rsid w:val="00855753"/>
    <w:rPr>
      <w:rFonts w:ascii="Symbol" w:hAnsi="Symbol" w:hint="default"/>
    </w:rPr>
  </w:style>
  <w:style w:type="character" w:customStyle="1" w:styleId="WW-WW8Num4z0">
    <w:name w:val="WW-WW8Num4z0"/>
    <w:rsid w:val="00855753"/>
    <w:rPr>
      <w:rFonts w:ascii="Symbol" w:hAnsi="Symbol" w:hint="default"/>
    </w:rPr>
  </w:style>
  <w:style w:type="character" w:customStyle="1" w:styleId="WW-WW8Num5z0">
    <w:name w:val="WW-WW8Num5z0"/>
    <w:rsid w:val="00855753"/>
    <w:rPr>
      <w:rFonts w:ascii="Symbol" w:hAnsi="Symbol" w:hint="default"/>
    </w:rPr>
  </w:style>
  <w:style w:type="character" w:customStyle="1" w:styleId="WW-WW8Num6z0">
    <w:name w:val="WW-WW8Num6z0"/>
    <w:rsid w:val="00855753"/>
    <w:rPr>
      <w:rFonts w:ascii="Symbol" w:hAnsi="Symbol" w:hint="default"/>
    </w:rPr>
  </w:style>
  <w:style w:type="character" w:customStyle="1" w:styleId="WW-WW8Num7z0">
    <w:name w:val="WW-WW8Num7z0"/>
    <w:rsid w:val="00855753"/>
    <w:rPr>
      <w:rFonts w:ascii="Symbol" w:hAnsi="Symbol" w:hint="default"/>
    </w:rPr>
  </w:style>
  <w:style w:type="character" w:customStyle="1" w:styleId="WW-WW8Num8z0">
    <w:name w:val="WW-WW8Num8z0"/>
    <w:rsid w:val="00855753"/>
    <w:rPr>
      <w:rFonts w:ascii="Symbol" w:hAnsi="Symbol" w:hint="default"/>
    </w:rPr>
  </w:style>
  <w:style w:type="character" w:customStyle="1" w:styleId="WW-WW8Num9z0">
    <w:name w:val="WW-WW8Num9z0"/>
    <w:rsid w:val="00855753"/>
    <w:rPr>
      <w:rFonts w:ascii="Symbol" w:hAnsi="Symbol" w:hint="default"/>
    </w:rPr>
  </w:style>
  <w:style w:type="character" w:customStyle="1" w:styleId="WW-WW8Num10z0">
    <w:name w:val="WW-WW8Num10z0"/>
    <w:rsid w:val="00855753"/>
    <w:rPr>
      <w:rFonts w:ascii="Symbol" w:hAnsi="Symbol" w:hint="default"/>
    </w:rPr>
  </w:style>
  <w:style w:type="character" w:customStyle="1" w:styleId="WW-WW8Num11z0">
    <w:name w:val="WW-WW8Num11z0"/>
    <w:rsid w:val="00855753"/>
    <w:rPr>
      <w:rFonts w:ascii="Symbol" w:hAnsi="Symbol" w:hint="default"/>
    </w:rPr>
  </w:style>
  <w:style w:type="character" w:customStyle="1" w:styleId="WW-WW8Num12z0">
    <w:name w:val="WW-WW8Num12z0"/>
    <w:rsid w:val="00855753"/>
    <w:rPr>
      <w:rFonts w:ascii="Symbol" w:hAnsi="Symbol" w:hint="default"/>
    </w:rPr>
  </w:style>
  <w:style w:type="character" w:customStyle="1" w:styleId="WW-WW8Num13z0">
    <w:name w:val="WW-WW8Num13z0"/>
    <w:rsid w:val="00855753"/>
    <w:rPr>
      <w:rFonts w:ascii="Symbol" w:hAnsi="Symbol" w:hint="default"/>
    </w:rPr>
  </w:style>
  <w:style w:type="character" w:customStyle="1" w:styleId="WW-WW8Num14z0">
    <w:name w:val="WW-WW8Num14z0"/>
    <w:rsid w:val="00855753"/>
    <w:rPr>
      <w:rFonts w:ascii="Symbol" w:hAnsi="Symbol" w:hint="default"/>
    </w:rPr>
  </w:style>
  <w:style w:type="character" w:customStyle="1" w:styleId="WW-WW8Num15z0">
    <w:name w:val="WW-WW8Num15z0"/>
    <w:rsid w:val="00855753"/>
    <w:rPr>
      <w:rFonts w:ascii="Symbol" w:hAnsi="Symbol" w:hint="default"/>
    </w:rPr>
  </w:style>
  <w:style w:type="character" w:customStyle="1" w:styleId="WW-WW8Num16z0">
    <w:name w:val="WW-WW8Num16z0"/>
    <w:rsid w:val="00855753"/>
    <w:rPr>
      <w:rFonts w:ascii="Symbol" w:hAnsi="Symbol" w:hint="default"/>
      <w:sz w:val="22"/>
    </w:rPr>
  </w:style>
  <w:style w:type="character" w:customStyle="1" w:styleId="WW-WW8Num17z0">
    <w:name w:val="WW-WW8Num17z0"/>
    <w:rsid w:val="00855753"/>
    <w:rPr>
      <w:rFonts w:ascii="Symbol" w:hAnsi="Symbol" w:hint="default"/>
    </w:rPr>
  </w:style>
  <w:style w:type="character" w:customStyle="1" w:styleId="WW-WW8Num18z0">
    <w:name w:val="WW-WW8Num18z0"/>
    <w:rsid w:val="00855753"/>
    <w:rPr>
      <w:rFonts w:ascii="Symbol" w:hAnsi="Symbol" w:hint="default"/>
    </w:rPr>
  </w:style>
  <w:style w:type="character" w:customStyle="1" w:styleId="WW-WW8Num19z0">
    <w:name w:val="WW-WW8Num19z0"/>
    <w:rsid w:val="00855753"/>
    <w:rPr>
      <w:rFonts w:ascii="Symbol" w:hAnsi="Symbol" w:hint="default"/>
    </w:rPr>
  </w:style>
  <w:style w:type="character" w:customStyle="1" w:styleId="WW-WW8Num20z0">
    <w:name w:val="WW-WW8Num20z0"/>
    <w:rsid w:val="00855753"/>
    <w:rPr>
      <w:rFonts w:ascii="Symbol" w:hAnsi="Symbol" w:hint="default"/>
    </w:rPr>
  </w:style>
  <w:style w:type="character" w:customStyle="1" w:styleId="WW-WW8Num21z0">
    <w:name w:val="WW-WW8Num21z0"/>
    <w:rsid w:val="00855753"/>
    <w:rPr>
      <w:rFonts w:ascii="Symbol" w:hAnsi="Symbol" w:hint="default"/>
    </w:rPr>
  </w:style>
  <w:style w:type="character" w:customStyle="1" w:styleId="WW-WW8Num22z0">
    <w:name w:val="WW-WW8Num22z0"/>
    <w:rsid w:val="00855753"/>
    <w:rPr>
      <w:rFonts w:ascii="Symbol" w:hAnsi="Symbol" w:hint="default"/>
    </w:rPr>
  </w:style>
  <w:style w:type="character" w:customStyle="1" w:styleId="WW-WW8Num23z0">
    <w:name w:val="WW-WW8Num23z0"/>
    <w:rsid w:val="00855753"/>
    <w:rPr>
      <w:rFonts w:ascii="Courier New" w:hAnsi="Courier New" w:cs="Courier New" w:hint="default"/>
    </w:rPr>
  </w:style>
  <w:style w:type="character" w:customStyle="1" w:styleId="WW-WW8Num24z0">
    <w:name w:val="WW-WW8Num24z0"/>
    <w:rsid w:val="00855753"/>
    <w:rPr>
      <w:rFonts w:ascii="Symbol" w:hAnsi="Symbol" w:hint="default"/>
    </w:rPr>
  </w:style>
  <w:style w:type="character" w:customStyle="1" w:styleId="WW-WW8Num27z0">
    <w:name w:val="WW-WW8Num27z0"/>
    <w:rsid w:val="00855753"/>
    <w:rPr>
      <w:rFonts w:ascii="Symbol" w:hAnsi="Symbol" w:hint="default"/>
    </w:rPr>
  </w:style>
  <w:style w:type="character" w:customStyle="1" w:styleId="WW-WW8Num28z0">
    <w:name w:val="WW-WW8Num28z0"/>
    <w:rsid w:val="00855753"/>
    <w:rPr>
      <w:rFonts w:ascii="Symbol" w:hAnsi="Symbol" w:hint="default"/>
    </w:rPr>
  </w:style>
  <w:style w:type="character" w:customStyle="1" w:styleId="WW-WW8Num30z0">
    <w:name w:val="WW-WW8Num30z0"/>
    <w:rsid w:val="00855753"/>
    <w:rPr>
      <w:rFonts w:ascii="Symbol" w:hAnsi="Symbol" w:hint="default"/>
    </w:rPr>
  </w:style>
  <w:style w:type="character" w:customStyle="1" w:styleId="WW-WW8Num31z0">
    <w:name w:val="WW-WW8Num31z0"/>
    <w:rsid w:val="00855753"/>
    <w:rPr>
      <w:rFonts w:ascii="Symbol" w:hAnsi="Symbol" w:hint="default"/>
    </w:rPr>
  </w:style>
  <w:style w:type="character" w:customStyle="1" w:styleId="WW-WW8Num32z0">
    <w:name w:val="WW-WW8Num32z0"/>
    <w:rsid w:val="00855753"/>
    <w:rPr>
      <w:rFonts w:ascii="Symbol" w:hAnsi="Symbol" w:hint="default"/>
    </w:rPr>
  </w:style>
  <w:style w:type="character" w:customStyle="1" w:styleId="WW-WW8Num33z0">
    <w:name w:val="WW-WW8Num33z0"/>
    <w:rsid w:val="00855753"/>
    <w:rPr>
      <w:rFonts w:ascii="Symbol" w:hAnsi="Symbol" w:hint="default"/>
    </w:rPr>
  </w:style>
  <w:style w:type="character" w:customStyle="1" w:styleId="WW-WW8Num34z0">
    <w:name w:val="WW-WW8Num34z0"/>
    <w:rsid w:val="00855753"/>
    <w:rPr>
      <w:rFonts w:ascii="Symbol" w:hAnsi="Symbol" w:hint="default"/>
    </w:rPr>
  </w:style>
  <w:style w:type="character" w:customStyle="1" w:styleId="WW-WW8Num35z0">
    <w:name w:val="WW-WW8Num35z0"/>
    <w:rsid w:val="00855753"/>
    <w:rPr>
      <w:rFonts w:ascii="Symbol" w:hAnsi="Symbol" w:hint="default"/>
    </w:rPr>
  </w:style>
  <w:style w:type="character" w:customStyle="1" w:styleId="WW-WW8Num36z0">
    <w:name w:val="WW-WW8Num36z0"/>
    <w:rsid w:val="00855753"/>
    <w:rPr>
      <w:rFonts w:ascii="Symbol" w:hAnsi="Symbol" w:hint="default"/>
    </w:rPr>
  </w:style>
  <w:style w:type="character" w:customStyle="1" w:styleId="WW-WW8Num37z0">
    <w:name w:val="WW-WW8Num37z0"/>
    <w:rsid w:val="00855753"/>
    <w:rPr>
      <w:rFonts w:ascii="Symbol" w:hAnsi="Symbol" w:hint="default"/>
    </w:rPr>
  </w:style>
  <w:style w:type="character" w:customStyle="1" w:styleId="WW-WW8Num38z0">
    <w:name w:val="WW-WW8Num38z0"/>
    <w:rsid w:val="00855753"/>
    <w:rPr>
      <w:rFonts w:ascii="Symbol" w:hAnsi="Symbol" w:hint="default"/>
    </w:rPr>
  </w:style>
  <w:style w:type="character" w:customStyle="1" w:styleId="WW-WW8Num40z0">
    <w:name w:val="WW-WW8Num40z0"/>
    <w:rsid w:val="00855753"/>
    <w:rPr>
      <w:rFonts w:ascii="Wingdings" w:hAnsi="Wingdings" w:hint="default"/>
    </w:rPr>
  </w:style>
  <w:style w:type="character" w:customStyle="1" w:styleId="WW-WW8Num41z0">
    <w:name w:val="WW-WW8Num41z0"/>
    <w:rsid w:val="00855753"/>
    <w:rPr>
      <w:rFonts w:ascii="Symbol" w:hAnsi="Symbol" w:hint="default"/>
    </w:rPr>
  </w:style>
  <w:style w:type="character" w:customStyle="1" w:styleId="WW-WW8Num42z0">
    <w:name w:val="WW-WW8Num42z0"/>
    <w:rsid w:val="00855753"/>
    <w:rPr>
      <w:rFonts w:ascii="Symbol" w:hAnsi="Symbol" w:hint="default"/>
    </w:rPr>
  </w:style>
  <w:style w:type="character" w:customStyle="1" w:styleId="WW-WW8Num43z0">
    <w:name w:val="WW-WW8Num43z0"/>
    <w:rsid w:val="00855753"/>
    <w:rPr>
      <w:rFonts w:ascii="StarSymbol" w:hAnsi="StarSymbol" w:hint="default"/>
      <w:sz w:val="18"/>
    </w:rPr>
  </w:style>
  <w:style w:type="character" w:customStyle="1" w:styleId="WW-WW8Num45z0">
    <w:name w:val="WW-WW8Num45z0"/>
    <w:rsid w:val="00855753"/>
    <w:rPr>
      <w:rFonts w:ascii="Wingdings" w:hAnsi="Wingdings" w:hint="default"/>
    </w:rPr>
  </w:style>
  <w:style w:type="character" w:customStyle="1" w:styleId="WW-WW8Num45z1">
    <w:name w:val="WW-WW8Num45z1"/>
    <w:rsid w:val="00855753"/>
    <w:rPr>
      <w:rFonts w:ascii="Courier New" w:hAnsi="Courier New" w:cs="Courier New" w:hint="default"/>
    </w:rPr>
  </w:style>
  <w:style w:type="character" w:customStyle="1" w:styleId="WW-WW8Num45z3">
    <w:name w:val="WW-WW8Num45z3"/>
    <w:rsid w:val="00855753"/>
    <w:rPr>
      <w:rFonts w:ascii="Symbol" w:hAnsi="Symbol" w:hint="default"/>
      <w:sz w:val="20"/>
    </w:rPr>
  </w:style>
  <w:style w:type="character" w:customStyle="1" w:styleId="WW8Num45z6">
    <w:name w:val="WW8Num45z6"/>
    <w:rsid w:val="00855753"/>
    <w:rPr>
      <w:rFonts w:ascii="Symbol" w:hAnsi="Symbol" w:hint="default"/>
    </w:rPr>
  </w:style>
  <w:style w:type="character" w:customStyle="1" w:styleId="relacionado">
    <w:name w:val="relacionado"/>
    <w:basedOn w:val="Fuentedeprrafopredeter"/>
    <w:rsid w:val="00855753"/>
  </w:style>
  <w:style w:type="character" w:customStyle="1" w:styleId="subheaderestilo14">
    <w:name w:val="subheader estilo14"/>
    <w:basedOn w:val="Fuentedeprrafopredeter"/>
    <w:rsid w:val="00855753"/>
  </w:style>
  <w:style w:type="character" w:customStyle="1" w:styleId="eacep">
    <w:name w:val="eacep"/>
    <w:basedOn w:val="Fuentedeprrafopredeter"/>
    <w:rsid w:val="00855753"/>
  </w:style>
  <w:style w:type="character" w:customStyle="1" w:styleId="corte5transcripcionCarCar">
    <w:name w:val="corte5 transcripcion Car Car"/>
    <w:rsid w:val="00855753"/>
    <w:rPr>
      <w:rFonts w:ascii="Arial" w:hAnsi="Arial" w:cs="Arial" w:hint="default"/>
      <w:b/>
      <w:bCs w:val="0"/>
      <w:i/>
      <w:iCs w:val="0"/>
      <w:sz w:val="30"/>
      <w:lang w:val="es-ES_tradnl" w:eastAsia="en-US" w:bidi="ar-SA"/>
    </w:rPr>
  </w:style>
  <w:style w:type="character" w:customStyle="1" w:styleId="corte4fondoCarCar">
    <w:name w:val="corte4 fondo Car Car"/>
    <w:rsid w:val="00855753"/>
    <w:rPr>
      <w:rFonts w:ascii="Arial" w:hAnsi="Arial" w:cs="Arial" w:hint="default"/>
      <w:sz w:val="30"/>
      <w:lang w:val="es-ES_tradnl" w:eastAsia="en-US" w:bidi="ar-SA"/>
    </w:rPr>
  </w:style>
  <w:style w:type="character" w:customStyle="1" w:styleId="corte4fondoCar1">
    <w:name w:val="corte4 fondo Car1"/>
    <w:rsid w:val="00855753"/>
    <w:rPr>
      <w:rFonts w:ascii="Arial" w:hAnsi="Arial" w:cs="Arial" w:hint="default"/>
      <w:sz w:val="30"/>
      <w:lang w:val="es-MX" w:eastAsia="es-MX" w:bidi="ar-SA"/>
    </w:rPr>
  </w:style>
  <w:style w:type="paragraph" w:styleId="Textoindependienteprimerasangra2">
    <w:name w:val="Body Text First Indent 2"/>
    <w:basedOn w:val="Sangradetextonormal"/>
    <w:link w:val="Textoindependienteprimerasangra2Car1"/>
    <w:uiPriority w:val="99"/>
    <w:semiHidden/>
    <w:unhideWhenUsed/>
    <w:rsid w:val="00855753"/>
    <w:pPr>
      <w:spacing w:after="200"/>
      <w:ind w:left="360" w:firstLine="360"/>
    </w:pPr>
  </w:style>
  <w:style w:type="character" w:customStyle="1" w:styleId="Textoindependienteprimerasangra2Car1">
    <w:name w:val="Texto independiente primera sangría 2 Car1"/>
    <w:basedOn w:val="SangradetextonormalCar"/>
    <w:link w:val="Textoindependienteprimerasangra2"/>
    <w:uiPriority w:val="99"/>
    <w:semiHidden/>
    <w:rsid w:val="00855753"/>
    <w:rPr>
      <w:sz w:val="22"/>
      <w:szCs w:val="22"/>
      <w:lang w:eastAsia="en-US"/>
    </w:rPr>
  </w:style>
  <w:style w:type="table" w:customStyle="1" w:styleId="TableNormal3">
    <w:name w:val="Table Normal3"/>
    <w:uiPriority w:val="2"/>
    <w:semiHidden/>
    <w:unhideWhenUsed/>
    <w:qFormat/>
    <w:rsid w:val="0052498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aconcuadrcula13">
    <w:name w:val="Tabla con cuadrícula13"/>
    <w:basedOn w:val="Tablanormal"/>
    <w:next w:val="Tablaconcuadrcula"/>
    <w:uiPriority w:val="39"/>
    <w:rsid w:val="0052498B"/>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0">
    <w:name w:val=" Char Char Car Car Car Car Car Car Car Car3 Car Car Car Car Car Car Car Car Car Car Car Car Car"/>
    <w:basedOn w:val="Normal"/>
    <w:rsid w:val="009833D5"/>
    <w:pPr>
      <w:spacing w:after="160" w:line="240" w:lineRule="exact"/>
    </w:pPr>
    <w:rPr>
      <w:rFonts w:ascii="Tahoma" w:eastAsia="Times New Roman" w:hAnsi="Tahoma"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2E40E-B95C-489B-A0BC-5CF779E8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84</Pages>
  <Words>28547</Words>
  <Characters>157013</Characters>
  <Application>Microsoft Office Word</Application>
  <DocSecurity>0</DocSecurity>
  <Lines>1308</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5</cp:revision>
  <cp:lastPrinted>2025-01-24T16:41:00Z</cp:lastPrinted>
  <dcterms:created xsi:type="dcterms:W3CDTF">2025-01-24T18:37:00Z</dcterms:created>
  <dcterms:modified xsi:type="dcterms:W3CDTF">2025-01-29T20:13:00Z</dcterms:modified>
</cp:coreProperties>
</file>